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52" w:rsidRDefault="00383052" w:rsidP="00383052">
      <w:pPr>
        <w:pStyle w:val="BodyText"/>
      </w:pPr>
      <w:bookmarkStart w:id="0" w:name="_GoBack"/>
      <w:bookmarkEnd w:id="0"/>
      <w:r>
        <w:rPr>
          <w:noProof/>
          <w:lang w:val="en-IE" w:eastAsia="en-IE"/>
        </w:rPr>
        <w:drawing>
          <wp:anchor distT="0" distB="0" distL="0" distR="0" simplePos="0" relativeHeight="251659264" behindDoc="1" locked="0" layoutInCell="1" allowOverlap="1" wp14:anchorId="29684714" wp14:editId="207B9E90">
            <wp:simplePos x="0" y="0"/>
            <wp:positionH relativeFrom="page">
              <wp:posOffset>164465</wp:posOffset>
            </wp:positionH>
            <wp:positionV relativeFrom="paragraph">
              <wp:posOffset>-107315</wp:posOffset>
            </wp:positionV>
            <wp:extent cx="1522730" cy="1198880"/>
            <wp:effectExtent l="0" t="0" r="1270" b="127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7" cstate="print"/>
                    <a:stretch>
                      <a:fillRect/>
                    </a:stretch>
                  </pic:blipFill>
                  <pic:spPr>
                    <a:xfrm>
                      <a:off x="0" y="0"/>
                      <a:ext cx="1522730" cy="1198880"/>
                    </a:xfrm>
                    <a:prstGeom prst="rect">
                      <a:avLst/>
                    </a:prstGeom>
                  </pic:spPr>
                </pic:pic>
              </a:graphicData>
            </a:graphic>
          </wp:anchor>
        </w:drawing>
      </w:r>
    </w:p>
    <w:p w:rsidR="00383052" w:rsidRDefault="00383052" w:rsidP="00383052">
      <w:pPr>
        <w:pStyle w:val="BodyText"/>
        <w:spacing w:before="4"/>
        <w:rPr>
          <w:sz w:val="23"/>
        </w:rPr>
      </w:pPr>
    </w:p>
    <w:p w:rsidR="00383052" w:rsidRDefault="00383052" w:rsidP="00383052">
      <w:pPr>
        <w:pStyle w:val="Heading2"/>
        <w:spacing w:before="57"/>
        <w:ind w:left="2664"/>
      </w:pPr>
      <w:r>
        <w:t>THIS PROTOCOL PERTAINS TO THE FOLLOWING EVENTS:</w:t>
      </w:r>
    </w:p>
    <w:p w:rsidR="00383052" w:rsidRDefault="00383052" w:rsidP="00383052">
      <w:pPr>
        <w:pStyle w:val="BodyText"/>
        <w:rPr>
          <w:b/>
          <w:sz w:val="19"/>
        </w:rPr>
      </w:pPr>
    </w:p>
    <w:p w:rsidR="00383052" w:rsidRDefault="00383052" w:rsidP="00383052">
      <w:pPr>
        <w:spacing w:before="1" w:line="196" w:lineRule="auto"/>
        <w:ind w:left="1824" w:right="504"/>
        <w:jc w:val="center"/>
        <w:rPr>
          <w:b/>
          <w:sz w:val="24"/>
        </w:rPr>
      </w:pPr>
      <w:r>
        <w:rPr>
          <w:b/>
          <w:sz w:val="24"/>
        </w:rPr>
        <w:t xml:space="preserve">WHEN A </w:t>
      </w:r>
      <w:r>
        <w:rPr>
          <w:b/>
        </w:rPr>
        <w:t xml:space="preserve">SUPERNUMERARY </w:t>
      </w:r>
      <w:r>
        <w:rPr>
          <w:b/>
          <w:sz w:val="24"/>
        </w:rPr>
        <w:t>STUDENT IS HAVING SIGNIFICANT DIFFICULTIES IN MEETING STANDARDS DURING A CLINICAL PLACEMENT</w:t>
      </w:r>
    </w:p>
    <w:p w:rsidR="00383052" w:rsidRDefault="00383052" w:rsidP="00383052">
      <w:pPr>
        <w:pStyle w:val="BodyText"/>
        <w:spacing w:before="10"/>
        <w:rPr>
          <w:b/>
          <w:sz w:val="19"/>
        </w:rPr>
      </w:pPr>
    </w:p>
    <w:p w:rsidR="00383052" w:rsidRDefault="00383052" w:rsidP="00383052">
      <w:pPr>
        <w:spacing w:before="1" w:line="240" w:lineRule="exact"/>
        <w:ind w:left="4305" w:right="362" w:hanging="1822"/>
        <w:rPr>
          <w:b/>
          <w:sz w:val="24"/>
        </w:rPr>
      </w:pPr>
      <w:r>
        <w:rPr>
          <w:b/>
          <w:sz w:val="24"/>
        </w:rPr>
        <w:t xml:space="preserve">WHEN A </w:t>
      </w:r>
      <w:r>
        <w:rPr>
          <w:b/>
        </w:rPr>
        <w:t xml:space="preserve">SUPERNUMERARY </w:t>
      </w:r>
      <w:r>
        <w:rPr>
          <w:b/>
          <w:sz w:val="24"/>
        </w:rPr>
        <w:t>STUDENT IS UNSUCCESSFUL IN THEIR CLINICAL ASSESSMENT</w:t>
      </w:r>
    </w:p>
    <w:p w:rsidR="00383052" w:rsidRDefault="00383052" w:rsidP="00383052">
      <w:pPr>
        <w:pStyle w:val="BodyText"/>
        <w:spacing w:before="7"/>
        <w:rPr>
          <w:b/>
          <w:sz w:val="18"/>
        </w:rPr>
      </w:pPr>
    </w:p>
    <w:p w:rsidR="00383052" w:rsidRDefault="00383052" w:rsidP="00383052">
      <w:pPr>
        <w:pStyle w:val="Heading5"/>
        <w:spacing w:line="243" w:lineRule="exact"/>
        <w:ind w:left="1807" w:right="504"/>
        <w:jc w:val="center"/>
      </w:pPr>
      <w:bookmarkStart w:id="1" w:name="BHNUR001_BSc._Nursing_(General)_Stages_1"/>
      <w:bookmarkEnd w:id="1"/>
      <w:r>
        <w:t>BHNUR001 BSc. Nursing (General) Stages 1, 2, 3</w:t>
      </w:r>
    </w:p>
    <w:p w:rsidR="00383052" w:rsidRDefault="00383052" w:rsidP="00383052">
      <w:pPr>
        <w:spacing w:line="243" w:lineRule="exact"/>
        <w:ind w:left="1812" w:right="504"/>
        <w:jc w:val="center"/>
        <w:rPr>
          <w:b/>
          <w:sz w:val="20"/>
        </w:rPr>
      </w:pPr>
      <w:r>
        <w:rPr>
          <w:b/>
          <w:sz w:val="20"/>
        </w:rPr>
        <w:t>BHNUR001 BSc. Nursing (Psychiatry) Stages 1, 2, 3</w:t>
      </w:r>
    </w:p>
    <w:p w:rsidR="00383052" w:rsidRDefault="00383052" w:rsidP="00383052">
      <w:pPr>
        <w:spacing w:before="18"/>
        <w:ind w:left="2424" w:right="1161" w:firstLine="1243"/>
        <w:rPr>
          <w:b/>
          <w:sz w:val="20"/>
        </w:rPr>
      </w:pPr>
      <w:r>
        <w:rPr>
          <w:b/>
          <w:sz w:val="20"/>
        </w:rPr>
        <w:t>BHNUR002 BSc. Midwifery Stages 1, 2, 3 BHNUR003</w:t>
      </w:r>
      <w:r>
        <w:rPr>
          <w:b/>
          <w:spacing w:val="-10"/>
          <w:sz w:val="20"/>
        </w:rPr>
        <w:t xml:space="preserve"> </w:t>
      </w:r>
      <w:r>
        <w:rPr>
          <w:b/>
          <w:sz w:val="20"/>
        </w:rPr>
        <w:t>BSc</w:t>
      </w:r>
      <w:r>
        <w:rPr>
          <w:b/>
          <w:spacing w:val="-9"/>
          <w:sz w:val="20"/>
        </w:rPr>
        <w:t xml:space="preserve"> </w:t>
      </w:r>
      <w:r>
        <w:rPr>
          <w:b/>
          <w:sz w:val="20"/>
        </w:rPr>
        <w:t>Nursing</w:t>
      </w:r>
      <w:r>
        <w:rPr>
          <w:b/>
          <w:spacing w:val="-17"/>
          <w:sz w:val="20"/>
        </w:rPr>
        <w:t xml:space="preserve"> </w:t>
      </w:r>
      <w:r>
        <w:rPr>
          <w:b/>
          <w:sz w:val="20"/>
        </w:rPr>
        <w:t>Childrens</w:t>
      </w:r>
      <w:r>
        <w:rPr>
          <w:b/>
          <w:spacing w:val="-17"/>
          <w:sz w:val="20"/>
        </w:rPr>
        <w:t xml:space="preserve"> </w:t>
      </w:r>
      <w:r>
        <w:rPr>
          <w:b/>
          <w:sz w:val="20"/>
        </w:rPr>
        <w:t>&amp;</w:t>
      </w:r>
      <w:r>
        <w:rPr>
          <w:b/>
          <w:spacing w:val="-8"/>
          <w:sz w:val="20"/>
        </w:rPr>
        <w:t xml:space="preserve"> </w:t>
      </w:r>
      <w:r>
        <w:rPr>
          <w:b/>
          <w:sz w:val="20"/>
        </w:rPr>
        <w:t>General</w:t>
      </w:r>
      <w:r>
        <w:rPr>
          <w:b/>
          <w:spacing w:val="-13"/>
          <w:sz w:val="20"/>
        </w:rPr>
        <w:t xml:space="preserve"> </w:t>
      </w:r>
      <w:r>
        <w:rPr>
          <w:b/>
          <w:sz w:val="20"/>
        </w:rPr>
        <w:t>Stages</w:t>
      </w:r>
      <w:r>
        <w:rPr>
          <w:b/>
          <w:spacing w:val="-15"/>
          <w:sz w:val="20"/>
        </w:rPr>
        <w:t xml:space="preserve"> </w:t>
      </w:r>
      <w:r>
        <w:rPr>
          <w:b/>
          <w:sz w:val="20"/>
        </w:rPr>
        <w:t>1,</w:t>
      </w:r>
      <w:r>
        <w:rPr>
          <w:b/>
          <w:spacing w:val="-9"/>
          <w:sz w:val="20"/>
        </w:rPr>
        <w:t xml:space="preserve"> </w:t>
      </w:r>
      <w:r>
        <w:rPr>
          <w:b/>
          <w:sz w:val="20"/>
        </w:rPr>
        <w:t>2,</w:t>
      </w:r>
      <w:r>
        <w:rPr>
          <w:b/>
          <w:spacing w:val="-12"/>
          <w:sz w:val="20"/>
        </w:rPr>
        <w:t xml:space="preserve"> </w:t>
      </w:r>
      <w:r>
        <w:rPr>
          <w:b/>
          <w:sz w:val="20"/>
        </w:rPr>
        <w:t>3</w:t>
      </w:r>
      <w:r>
        <w:rPr>
          <w:b/>
          <w:spacing w:val="-9"/>
          <w:sz w:val="20"/>
        </w:rPr>
        <w:t xml:space="preserve"> </w:t>
      </w:r>
      <w:r>
        <w:rPr>
          <w:b/>
          <w:sz w:val="20"/>
        </w:rPr>
        <w:t>and Semester 2 of Stage 4</w:t>
      </w:r>
    </w:p>
    <w:p w:rsidR="00383052" w:rsidRDefault="00383052" w:rsidP="00383052">
      <w:pPr>
        <w:pStyle w:val="BodyText"/>
        <w:rPr>
          <w:b/>
        </w:rPr>
      </w:pPr>
    </w:p>
    <w:p w:rsidR="00383052" w:rsidRDefault="00383052" w:rsidP="00383052">
      <w:pPr>
        <w:pStyle w:val="BodyText"/>
        <w:rPr>
          <w:b/>
        </w:rPr>
      </w:pPr>
    </w:p>
    <w:p w:rsidR="00383052" w:rsidRDefault="00383052" w:rsidP="00383052">
      <w:pPr>
        <w:pStyle w:val="BodyText"/>
        <w:rPr>
          <w:b/>
        </w:rPr>
      </w:pPr>
    </w:p>
    <w:p w:rsidR="00383052" w:rsidRDefault="00383052" w:rsidP="00383052">
      <w:pPr>
        <w:pStyle w:val="BodyText"/>
        <w:spacing w:before="1"/>
        <w:rPr>
          <w:b/>
          <w:sz w:val="28"/>
        </w:rPr>
      </w:pPr>
    </w:p>
    <w:p w:rsidR="00383052" w:rsidRDefault="00383052" w:rsidP="00383052">
      <w:pPr>
        <w:pStyle w:val="BodyText"/>
        <w:spacing w:line="235" w:lineRule="auto"/>
        <w:ind w:left="567" w:right="114"/>
        <w:jc w:val="both"/>
      </w:pPr>
      <w:r>
        <w:t>The School of Nursing, Midwifery and Health Systems, and our clinical partners, are committed to supporting students as they progress through their supernumerary clinical placements to prepare them to become registered nurses or midwives.</w:t>
      </w:r>
    </w:p>
    <w:p w:rsidR="00383052" w:rsidRDefault="00383052" w:rsidP="00383052">
      <w:pPr>
        <w:pStyle w:val="BodyText"/>
        <w:spacing w:before="5"/>
        <w:ind w:left="567"/>
        <w:rPr>
          <w:sz w:val="19"/>
        </w:rPr>
      </w:pPr>
    </w:p>
    <w:p w:rsidR="00383052" w:rsidRDefault="00383052" w:rsidP="00383052">
      <w:pPr>
        <w:pStyle w:val="BodyText"/>
        <w:spacing w:line="232" w:lineRule="auto"/>
        <w:ind w:left="567" w:right="108"/>
        <w:jc w:val="both"/>
      </w:pPr>
      <w:r>
        <w:t>This protocol will be enacted when a student has significant difficulties in meeting standards during a clinical placement and outlines the events that should follow when a student fails to meet the required standards and competencies in the final assessment (DoCAT/MidCAT) on a supernumerary placement. This protocol is implemented in the context of the programme derogation on progression which all students, preceptors,  CPCs and personal tutors should be familiar</w:t>
      </w:r>
      <w:r>
        <w:rPr>
          <w:spacing w:val="-14"/>
        </w:rPr>
        <w:t xml:space="preserve"> </w:t>
      </w:r>
      <w:r>
        <w:t>with</w:t>
      </w:r>
      <w:hyperlink w:anchor="_bookmark7" w:history="1">
        <w:r>
          <w:rPr>
            <w:position w:val="9"/>
            <w:sz w:val="13"/>
          </w:rPr>
          <w:t>1</w:t>
        </w:r>
      </w:hyperlink>
      <w:r>
        <w:t>.</w:t>
      </w:r>
    </w:p>
    <w:p w:rsidR="00383052" w:rsidRDefault="00383052" w:rsidP="00383052">
      <w:pPr>
        <w:pStyle w:val="Heading5"/>
        <w:ind w:left="567"/>
      </w:pPr>
    </w:p>
    <w:p w:rsidR="00383052" w:rsidRDefault="00383052" w:rsidP="00383052">
      <w:pPr>
        <w:pStyle w:val="Heading5"/>
        <w:ind w:left="567"/>
      </w:pPr>
    </w:p>
    <w:p w:rsidR="00383052" w:rsidRDefault="00383052" w:rsidP="00383052">
      <w:pPr>
        <w:pStyle w:val="Heading5"/>
        <w:ind w:left="567"/>
      </w:pPr>
    </w:p>
    <w:p w:rsidR="00383052" w:rsidRDefault="00383052" w:rsidP="00383052">
      <w:pPr>
        <w:pStyle w:val="Heading5"/>
        <w:ind w:left="567"/>
      </w:pPr>
      <w:r>
        <w:t>Distinction in progression requirements:</w:t>
      </w:r>
    </w:p>
    <w:p w:rsidR="00383052" w:rsidRDefault="00383052" w:rsidP="00383052">
      <w:pPr>
        <w:pStyle w:val="ListParagraph"/>
        <w:numPr>
          <w:ilvl w:val="1"/>
          <w:numId w:val="1"/>
        </w:numPr>
        <w:tabs>
          <w:tab w:val="left" w:pos="2160"/>
        </w:tabs>
        <w:spacing w:before="22" w:line="232" w:lineRule="exact"/>
        <w:ind w:left="567" w:right="109" w:firstLine="0"/>
        <w:rPr>
          <w:sz w:val="20"/>
        </w:rPr>
      </w:pPr>
      <w:r>
        <w:rPr>
          <w:sz w:val="20"/>
        </w:rPr>
        <w:t>Stage 1 students are entitled to four attempts in a supernumerary clinical placement (module) and are then ineligible to continue in that nursing or midwifery</w:t>
      </w:r>
      <w:r>
        <w:rPr>
          <w:spacing w:val="-53"/>
          <w:sz w:val="20"/>
        </w:rPr>
        <w:t xml:space="preserve"> </w:t>
      </w:r>
      <w:r>
        <w:rPr>
          <w:sz w:val="20"/>
        </w:rPr>
        <w:t>programme.</w:t>
      </w:r>
    </w:p>
    <w:p w:rsidR="00383052" w:rsidRDefault="00383052" w:rsidP="00383052">
      <w:pPr>
        <w:pStyle w:val="ListParagraph"/>
        <w:numPr>
          <w:ilvl w:val="1"/>
          <w:numId w:val="1"/>
        </w:numPr>
        <w:tabs>
          <w:tab w:val="left" w:pos="2160"/>
        </w:tabs>
        <w:spacing w:line="230" w:lineRule="auto"/>
        <w:ind w:left="567" w:right="102" w:firstLine="0"/>
        <w:rPr>
          <w:sz w:val="20"/>
        </w:rPr>
      </w:pPr>
      <w:r>
        <w:rPr>
          <w:sz w:val="20"/>
        </w:rPr>
        <w:t xml:space="preserve">Stage 2, 3 and 4 (C&amp;G) students are entitled to three attempts in a supernumerary clinical placement (module) and are then ineligible to continue </w:t>
      </w:r>
      <w:r>
        <w:rPr>
          <w:spacing w:val="2"/>
          <w:sz w:val="20"/>
        </w:rPr>
        <w:t xml:space="preserve">in </w:t>
      </w:r>
      <w:r>
        <w:rPr>
          <w:sz w:val="20"/>
        </w:rPr>
        <w:t>that</w:t>
      </w:r>
      <w:r>
        <w:rPr>
          <w:spacing w:val="-18"/>
          <w:sz w:val="20"/>
        </w:rPr>
        <w:t xml:space="preserve"> </w:t>
      </w:r>
      <w:r>
        <w:rPr>
          <w:sz w:val="20"/>
        </w:rPr>
        <w:t>nursing</w:t>
      </w:r>
      <w:r>
        <w:rPr>
          <w:spacing w:val="-18"/>
          <w:sz w:val="20"/>
        </w:rPr>
        <w:t xml:space="preserve"> </w:t>
      </w:r>
      <w:r>
        <w:rPr>
          <w:sz w:val="20"/>
        </w:rPr>
        <w:t>or</w:t>
      </w:r>
      <w:r>
        <w:rPr>
          <w:spacing w:val="-21"/>
          <w:sz w:val="20"/>
        </w:rPr>
        <w:t xml:space="preserve"> </w:t>
      </w:r>
      <w:r>
        <w:rPr>
          <w:sz w:val="20"/>
        </w:rPr>
        <w:t>midwifery</w:t>
      </w:r>
      <w:r>
        <w:rPr>
          <w:spacing w:val="-23"/>
          <w:sz w:val="20"/>
        </w:rPr>
        <w:t xml:space="preserve"> </w:t>
      </w:r>
      <w:r>
        <w:rPr>
          <w:sz w:val="20"/>
        </w:rPr>
        <w:t>programme.</w:t>
      </w:r>
    </w:p>
    <w:p w:rsidR="00383052" w:rsidRDefault="00383052" w:rsidP="00383052">
      <w:pPr>
        <w:pStyle w:val="ListParagraph"/>
        <w:numPr>
          <w:ilvl w:val="1"/>
          <w:numId w:val="1"/>
        </w:numPr>
        <w:tabs>
          <w:tab w:val="left" w:pos="2160"/>
        </w:tabs>
        <w:spacing w:line="241" w:lineRule="exact"/>
        <w:ind w:left="567" w:firstLine="0"/>
        <w:jc w:val="left"/>
        <w:rPr>
          <w:sz w:val="20"/>
        </w:rPr>
      </w:pPr>
      <w:r>
        <w:rPr>
          <w:sz w:val="20"/>
        </w:rPr>
        <w:t>This</w:t>
      </w:r>
      <w:r>
        <w:rPr>
          <w:spacing w:val="-24"/>
          <w:sz w:val="20"/>
        </w:rPr>
        <w:t xml:space="preserve"> </w:t>
      </w:r>
      <w:r>
        <w:rPr>
          <w:sz w:val="20"/>
        </w:rPr>
        <w:t>protocol</w:t>
      </w:r>
      <w:r>
        <w:rPr>
          <w:spacing w:val="-12"/>
          <w:sz w:val="20"/>
        </w:rPr>
        <w:t xml:space="preserve"> </w:t>
      </w:r>
      <w:r>
        <w:rPr>
          <w:sz w:val="20"/>
        </w:rPr>
        <w:t>reflects</w:t>
      </w:r>
      <w:r>
        <w:rPr>
          <w:spacing w:val="-22"/>
          <w:sz w:val="20"/>
        </w:rPr>
        <w:t xml:space="preserve"> </w:t>
      </w:r>
      <w:r>
        <w:rPr>
          <w:sz w:val="20"/>
        </w:rPr>
        <w:t>these</w:t>
      </w:r>
      <w:r>
        <w:rPr>
          <w:spacing w:val="-21"/>
          <w:sz w:val="20"/>
        </w:rPr>
        <w:t xml:space="preserve"> </w:t>
      </w:r>
      <w:r>
        <w:rPr>
          <w:sz w:val="20"/>
        </w:rPr>
        <w:t>pathways</w:t>
      </w:r>
      <w:r>
        <w:rPr>
          <w:spacing w:val="-20"/>
          <w:sz w:val="20"/>
        </w:rPr>
        <w:t xml:space="preserve"> </w:t>
      </w:r>
      <w:r>
        <w:rPr>
          <w:sz w:val="20"/>
        </w:rPr>
        <w:t>for</w:t>
      </w:r>
      <w:r>
        <w:rPr>
          <w:spacing w:val="-18"/>
          <w:sz w:val="20"/>
        </w:rPr>
        <w:t xml:space="preserve"> </w:t>
      </w:r>
      <w:r>
        <w:rPr>
          <w:sz w:val="20"/>
        </w:rPr>
        <w:t>progression.</w:t>
      </w:r>
    </w:p>
    <w:p w:rsidR="00383052" w:rsidRDefault="00383052" w:rsidP="00383052">
      <w:pPr>
        <w:pStyle w:val="BodyText"/>
        <w:ind w:left="567"/>
        <w:rPr>
          <w:sz w:val="22"/>
        </w:rPr>
      </w:pPr>
    </w:p>
    <w:p w:rsidR="00383052" w:rsidRDefault="00383052" w:rsidP="00383052">
      <w:pPr>
        <w:pStyle w:val="BodyText"/>
        <w:spacing w:before="9"/>
        <w:ind w:left="567"/>
        <w:rPr>
          <w:sz w:val="17"/>
        </w:rPr>
      </w:pPr>
    </w:p>
    <w:p w:rsidR="00383052" w:rsidRDefault="00383052" w:rsidP="00383052">
      <w:pPr>
        <w:pStyle w:val="BodyText"/>
        <w:spacing w:line="238" w:lineRule="exact"/>
        <w:ind w:left="567" w:right="113"/>
        <w:jc w:val="both"/>
      </w:pPr>
      <w:r>
        <w:t>The following actions should occur to assist the student in meeting the required  standards in any (DoCAT/MidCAT) assessment while on any individual supernumerary placement. They are sub-divided into sections reflecting the series of events  commencing at the intermediate meeting and follows a series up until the repeat and final</w:t>
      </w:r>
      <w:r>
        <w:rPr>
          <w:spacing w:val="-12"/>
        </w:rPr>
        <w:t xml:space="preserve"> </w:t>
      </w:r>
      <w:r>
        <w:t>opportunity</w:t>
      </w:r>
      <w:r>
        <w:rPr>
          <w:spacing w:val="-21"/>
        </w:rPr>
        <w:t xml:space="preserve"> </w:t>
      </w:r>
      <w:r>
        <w:t>for</w:t>
      </w:r>
      <w:r>
        <w:rPr>
          <w:spacing w:val="-22"/>
        </w:rPr>
        <w:t xml:space="preserve"> </w:t>
      </w:r>
      <w:r>
        <w:t>the</w:t>
      </w:r>
      <w:r>
        <w:rPr>
          <w:spacing w:val="-13"/>
        </w:rPr>
        <w:t xml:space="preserve"> </w:t>
      </w:r>
      <w:r>
        <w:t>student.</w:t>
      </w:r>
    </w:p>
    <w:p w:rsidR="00423C58" w:rsidRDefault="007816F7"/>
    <w:p w:rsidR="00383052" w:rsidRDefault="00383052"/>
    <w:p w:rsidR="00383052" w:rsidRDefault="00383052"/>
    <w:p w:rsidR="00383052" w:rsidRDefault="00383052"/>
    <w:p w:rsidR="00383052" w:rsidRDefault="00383052"/>
    <w:p w:rsidR="00383052" w:rsidRDefault="00383052" w:rsidP="00383052">
      <w:pPr>
        <w:spacing w:before="1" w:line="259" w:lineRule="auto"/>
        <w:ind w:left="567" w:right="1036"/>
        <w:rPr>
          <w:sz w:val="20"/>
        </w:rPr>
      </w:pPr>
      <w:r>
        <w:rPr>
          <w:rFonts w:ascii="Times New Roman" w:hAnsi="Times New Roman"/>
          <w:position w:val="11"/>
          <w:sz w:val="16"/>
        </w:rPr>
        <w:t xml:space="preserve">1 </w:t>
      </w:r>
      <w:r>
        <w:rPr>
          <w:sz w:val="18"/>
        </w:rPr>
        <w:t>All programme derogations are outlined at the end of this document</w:t>
      </w:r>
      <w:r>
        <w:rPr>
          <w:b/>
          <w:sz w:val="20"/>
        </w:rPr>
        <w:t xml:space="preserve">. </w:t>
      </w:r>
      <w:r>
        <w:rPr>
          <w:sz w:val="20"/>
        </w:rPr>
        <w:t>See ‘Programme Requirements forProgression’.</w:t>
      </w:r>
    </w:p>
    <w:p w:rsidR="00383052" w:rsidRDefault="00383052" w:rsidP="00383052">
      <w:pPr>
        <w:spacing w:before="1" w:line="240" w:lineRule="exact"/>
        <w:ind w:left="567" w:right="349"/>
        <w:rPr>
          <w:sz w:val="18"/>
        </w:rPr>
      </w:pPr>
      <w:r>
        <w:rPr>
          <w:rFonts w:ascii="Times New Roman"/>
          <w:position w:val="11"/>
          <w:sz w:val="16"/>
        </w:rPr>
        <w:t>1</w:t>
      </w:r>
      <w:r>
        <w:rPr>
          <w:sz w:val="18"/>
        </w:rPr>
        <w:t>. This protocol can be relevant for anyone who is involved in supporting students in their clinical practice i.e. CNMs, ALOs.</w:t>
      </w:r>
    </w:p>
    <w:p w:rsidR="00383052" w:rsidRDefault="00383052"/>
    <w:p w:rsidR="00383052" w:rsidRDefault="00383052" w:rsidP="00383052">
      <w:pPr>
        <w:pStyle w:val="Heading5"/>
        <w:spacing w:before="41"/>
      </w:pPr>
      <w:r>
        <w:t>Step 1- Intermediate Meeting and ‘Intermediate Learning Plan’.</w:t>
      </w:r>
    </w:p>
    <w:p w:rsidR="00383052" w:rsidRDefault="00383052" w:rsidP="00383052">
      <w:pPr>
        <w:pStyle w:val="ListParagraph"/>
        <w:numPr>
          <w:ilvl w:val="0"/>
          <w:numId w:val="1"/>
        </w:numPr>
        <w:tabs>
          <w:tab w:val="left" w:pos="840"/>
        </w:tabs>
        <w:spacing w:before="12" w:line="232" w:lineRule="auto"/>
        <w:ind w:right="106"/>
        <w:rPr>
          <w:sz w:val="20"/>
        </w:rPr>
      </w:pPr>
      <w:r>
        <w:rPr>
          <w:sz w:val="20"/>
        </w:rPr>
        <w:t>If the student is having significant difficulties in achieving the DoCAT/MidCAT standards it is vital that these difficulties are identified as early as is possible in order</w:t>
      </w:r>
      <w:r>
        <w:rPr>
          <w:spacing w:val="-16"/>
          <w:sz w:val="20"/>
        </w:rPr>
        <w:t xml:space="preserve"> </w:t>
      </w:r>
      <w:r>
        <w:rPr>
          <w:sz w:val="20"/>
        </w:rPr>
        <w:t>to</w:t>
      </w:r>
      <w:r>
        <w:rPr>
          <w:spacing w:val="-16"/>
          <w:sz w:val="20"/>
        </w:rPr>
        <w:t xml:space="preserve"> </w:t>
      </w:r>
      <w:r>
        <w:rPr>
          <w:sz w:val="20"/>
        </w:rPr>
        <w:t>allow</w:t>
      </w:r>
      <w:r>
        <w:rPr>
          <w:spacing w:val="-15"/>
          <w:sz w:val="20"/>
        </w:rPr>
        <w:t xml:space="preserve"> </w:t>
      </w:r>
      <w:r>
        <w:rPr>
          <w:sz w:val="20"/>
        </w:rPr>
        <w:t>time</w:t>
      </w:r>
      <w:r>
        <w:rPr>
          <w:spacing w:val="-16"/>
          <w:sz w:val="20"/>
        </w:rPr>
        <w:t xml:space="preserve"> </w:t>
      </w:r>
      <w:r>
        <w:rPr>
          <w:sz w:val="20"/>
        </w:rPr>
        <w:t>for</w:t>
      </w:r>
      <w:r>
        <w:rPr>
          <w:spacing w:val="-16"/>
          <w:sz w:val="20"/>
        </w:rPr>
        <w:t xml:space="preserve"> </w:t>
      </w:r>
      <w:r>
        <w:rPr>
          <w:sz w:val="20"/>
        </w:rPr>
        <w:t>improvement</w:t>
      </w:r>
      <w:r>
        <w:rPr>
          <w:spacing w:val="-14"/>
          <w:sz w:val="20"/>
        </w:rPr>
        <w:t xml:space="preserve"> </w:t>
      </w:r>
      <w:r>
        <w:rPr>
          <w:sz w:val="20"/>
        </w:rPr>
        <w:t>within</w:t>
      </w:r>
      <w:r>
        <w:rPr>
          <w:spacing w:val="-14"/>
          <w:sz w:val="20"/>
        </w:rPr>
        <w:t xml:space="preserve"> </w:t>
      </w:r>
      <w:r>
        <w:rPr>
          <w:sz w:val="20"/>
        </w:rPr>
        <w:t>that</w:t>
      </w:r>
      <w:r>
        <w:rPr>
          <w:spacing w:val="-22"/>
          <w:sz w:val="20"/>
        </w:rPr>
        <w:t xml:space="preserve"> </w:t>
      </w:r>
      <w:r>
        <w:rPr>
          <w:sz w:val="20"/>
        </w:rPr>
        <w:t>clinical</w:t>
      </w:r>
      <w:r>
        <w:rPr>
          <w:spacing w:val="-10"/>
          <w:sz w:val="20"/>
        </w:rPr>
        <w:t xml:space="preserve"> </w:t>
      </w:r>
      <w:r>
        <w:rPr>
          <w:sz w:val="20"/>
        </w:rPr>
        <w:t>placement</w:t>
      </w:r>
      <w:r>
        <w:rPr>
          <w:spacing w:val="-14"/>
          <w:sz w:val="20"/>
        </w:rPr>
        <w:t xml:space="preserve"> </w:t>
      </w:r>
      <w:r>
        <w:rPr>
          <w:sz w:val="20"/>
        </w:rPr>
        <w:t>period.</w:t>
      </w:r>
    </w:p>
    <w:p w:rsidR="00383052" w:rsidRDefault="00383052" w:rsidP="00383052">
      <w:pPr>
        <w:pStyle w:val="ListParagraph"/>
        <w:numPr>
          <w:ilvl w:val="0"/>
          <w:numId w:val="1"/>
        </w:numPr>
        <w:tabs>
          <w:tab w:val="left" w:pos="840"/>
        </w:tabs>
        <w:spacing w:before="12"/>
        <w:ind w:right="109"/>
        <w:rPr>
          <w:sz w:val="20"/>
        </w:rPr>
      </w:pPr>
      <w:r>
        <w:rPr>
          <w:sz w:val="20"/>
        </w:rPr>
        <w:t>If significant difficulties in meeting standards are identified they should be formally addressed in the intermediate meeting where the preceptor will prepare  a plan to support the student to address the competencies that require improvement</w:t>
      </w:r>
      <w:r>
        <w:rPr>
          <w:spacing w:val="-18"/>
          <w:sz w:val="20"/>
        </w:rPr>
        <w:t xml:space="preserve"> </w:t>
      </w:r>
      <w:r>
        <w:rPr>
          <w:sz w:val="20"/>
        </w:rPr>
        <w:t>during</w:t>
      </w:r>
      <w:r>
        <w:rPr>
          <w:spacing w:val="-18"/>
          <w:sz w:val="20"/>
        </w:rPr>
        <w:t xml:space="preserve"> </w:t>
      </w:r>
      <w:r>
        <w:rPr>
          <w:sz w:val="20"/>
        </w:rPr>
        <w:t>the</w:t>
      </w:r>
      <w:r>
        <w:rPr>
          <w:spacing w:val="-25"/>
          <w:sz w:val="20"/>
        </w:rPr>
        <w:t xml:space="preserve"> </w:t>
      </w:r>
      <w:r>
        <w:rPr>
          <w:sz w:val="20"/>
        </w:rPr>
        <w:t>remaining</w:t>
      </w:r>
      <w:r>
        <w:rPr>
          <w:spacing w:val="-18"/>
          <w:sz w:val="20"/>
        </w:rPr>
        <w:t xml:space="preserve"> </w:t>
      </w:r>
      <w:r>
        <w:rPr>
          <w:sz w:val="20"/>
        </w:rPr>
        <w:t>weeks</w:t>
      </w:r>
      <w:r>
        <w:rPr>
          <w:spacing w:val="-17"/>
          <w:sz w:val="20"/>
        </w:rPr>
        <w:t xml:space="preserve"> </w:t>
      </w:r>
      <w:r>
        <w:rPr>
          <w:sz w:val="20"/>
        </w:rPr>
        <w:t>of</w:t>
      </w:r>
      <w:r>
        <w:rPr>
          <w:spacing w:val="-17"/>
          <w:sz w:val="20"/>
        </w:rPr>
        <w:t xml:space="preserve"> </w:t>
      </w:r>
      <w:r>
        <w:rPr>
          <w:sz w:val="20"/>
        </w:rPr>
        <w:t>that</w:t>
      </w:r>
      <w:r>
        <w:rPr>
          <w:spacing w:val="-16"/>
          <w:sz w:val="20"/>
        </w:rPr>
        <w:t xml:space="preserve"> </w:t>
      </w:r>
      <w:r>
        <w:rPr>
          <w:sz w:val="20"/>
        </w:rPr>
        <w:t>placement.</w:t>
      </w:r>
    </w:p>
    <w:p w:rsidR="00383052" w:rsidRDefault="00383052" w:rsidP="00383052">
      <w:pPr>
        <w:pStyle w:val="ListParagraph"/>
        <w:numPr>
          <w:ilvl w:val="0"/>
          <w:numId w:val="1"/>
        </w:numPr>
        <w:tabs>
          <w:tab w:val="left" w:pos="840"/>
        </w:tabs>
        <w:spacing w:before="3" w:line="242" w:lineRule="exact"/>
        <w:ind w:right="108"/>
        <w:rPr>
          <w:sz w:val="20"/>
        </w:rPr>
      </w:pPr>
      <w:r>
        <w:rPr>
          <w:sz w:val="20"/>
        </w:rPr>
        <w:t xml:space="preserve">An ‘intermediate learning plan’ is developed for the student. </w:t>
      </w:r>
      <w:r>
        <w:rPr>
          <w:spacing w:val="-3"/>
          <w:sz w:val="20"/>
        </w:rPr>
        <w:t xml:space="preserve">In </w:t>
      </w:r>
      <w:r>
        <w:rPr>
          <w:sz w:val="20"/>
        </w:rPr>
        <w:t>this plan detailed notes of the students learning needs and the proposed actions to address these needs</w:t>
      </w:r>
      <w:r>
        <w:rPr>
          <w:spacing w:val="-13"/>
          <w:sz w:val="20"/>
        </w:rPr>
        <w:t xml:space="preserve"> </w:t>
      </w:r>
      <w:r>
        <w:rPr>
          <w:sz w:val="20"/>
        </w:rPr>
        <w:t>are</w:t>
      </w:r>
      <w:r>
        <w:rPr>
          <w:spacing w:val="-14"/>
          <w:sz w:val="20"/>
        </w:rPr>
        <w:t xml:space="preserve"> </w:t>
      </w:r>
      <w:r>
        <w:rPr>
          <w:sz w:val="20"/>
        </w:rPr>
        <w:t>made.</w:t>
      </w:r>
      <w:r>
        <w:rPr>
          <w:spacing w:val="-8"/>
          <w:sz w:val="20"/>
        </w:rPr>
        <w:t xml:space="preserve"> </w:t>
      </w:r>
      <w:r>
        <w:rPr>
          <w:sz w:val="20"/>
        </w:rPr>
        <w:t>This</w:t>
      </w:r>
      <w:r>
        <w:rPr>
          <w:spacing w:val="-16"/>
          <w:sz w:val="20"/>
        </w:rPr>
        <w:t xml:space="preserve"> </w:t>
      </w:r>
      <w:r>
        <w:rPr>
          <w:sz w:val="20"/>
        </w:rPr>
        <w:t>learning</w:t>
      </w:r>
      <w:r>
        <w:rPr>
          <w:spacing w:val="-12"/>
          <w:sz w:val="20"/>
        </w:rPr>
        <w:t xml:space="preserve"> </w:t>
      </w:r>
      <w:r>
        <w:rPr>
          <w:sz w:val="20"/>
        </w:rPr>
        <w:t>plan</w:t>
      </w:r>
      <w:r>
        <w:rPr>
          <w:spacing w:val="-12"/>
          <w:sz w:val="20"/>
        </w:rPr>
        <w:t xml:space="preserve"> </w:t>
      </w:r>
      <w:r>
        <w:rPr>
          <w:sz w:val="20"/>
        </w:rPr>
        <w:t>should</w:t>
      </w:r>
      <w:r>
        <w:rPr>
          <w:spacing w:val="-12"/>
          <w:sz w:val="20"/>
        </w:rPr>
        <w:t xml:space="preserve"> </w:t>
      </w:r>
      <w:r>
        <w:rPr>
          <w:sz w:val="20"/>
        </w:rPr>
        <w:t>be</w:t>
      </w:r>
      <w:r>
        <w:rPr>
          <w:spacing w:val="-19"/>
          <w:sz w:val="20"/>
        </w:rPr>
        <w:t xml:space="preserve"> </w:t>
      </w:r>
      <w:r>
        <w:rPr>
          <w:sz w:val="20"/>
        </w:rPr>
        <w:t>written</w:t>
      </w:r>
      <w:r>
        <w:rPr>
          <w:spacing w:val="-14"/>
          <w:sz w:val="20"/>
        </w:rPr>
        <w:t xml:space="preserve"> </w:t>
      </w:r>
      <w:r>
        <w:rPr>
          <w:sz w:val="20"/>
        </w:rPr>
        <w:t>in</w:t>
      </w:r>
      <w:r>
        <w:rPr>
          <w:spacing w:val="-12"/>
          <w:sz w:val="20"/>
        </w:rPr>
        <w:t xml:space="preserve"> </w:t>
      </w:r>
      <w:r>
        <w:rPr>
          <w:sz w:val="20"/>
        </w:rPr>
        <w:t>the</w:t>
      </w:r>
      <w:r>
        <w:rPr>
          <w:spacing w:val="-16"/>
          <w:sz w:val="20"/>
        </w:rPr>
        <w:t xml:space="preserve"> </w:t>
      </w:r>
      <w:r>
        <w:rPr>
          <w:sz w:val="20"/>
        </w:rPr>
        <w:t>DoCAT/MidCAT.</w:t>
      </w:r>
    </w:p>
    <w:p w:rsidR="00383052" w:rsidRDefault="00383052" w:rsidP="00383052">
      <w:pPr>
        <w:pStyle w:val="ListParagraph"/>
        <w:numPr>
          <w:ilvl w:val="0"/>
          <w:numId w:val="1"/>
        </w:numPr>
        <w:tabs>
          <w:tab w:val="left" w:pos="840"/>
        </w:tabs>
        <w:spacing w:before="16"/>
        <w:ind w:right="111"/>
        <w:rPr>
          <w:sz w:val="20"/>
        </w:rPr>
      </w:pPr>
      <w:r>
        <w:rPr>
          <w:sz w:val="20"/>
        </w:rPr>
        <w:t xml:space="preserve">Students experiencing significant difficulties on clinical placements where an intermediate meeting is not scheduled (clinical placements of 3 weeks and less) must have a formal intermediate meeting organised. The steps pertaining to a formal Intermediate Meeting and Intermediate Learning Plan’ will apply. An additional intermediate form is available in the appendix of the </w:t>
      </w:r>
      <w:r>
        <w:rPr>
          <w:i/>
          <w:sz w:val="20"/>
        </w:rPr>
        <w:t xml:space="preserve">Portfolio of Evidence </w:t>
      </w:r>
      <w:r>
        <w:rPr>
          <w:sz w:val="20"/>
        </w:rPr>
        <w:t>document. Otherwise, the student can request this form from the CPC  or UCD programme</w:t>
      </w:r>
      <w:r>
        <w:rPr>
          <w:spacing w:val="-48"/>
          <w:sz w:val="20"/>
        </w:rPr>
        <w:t xml:space="preserve"> </w:t>
      </w:r>
      <w:r>
        <w:rPr>
          <w:sz w:val="20"/>
        </w:rPr>
        <w:t>office.</w:t>
      </w:r>
    </w:p>
    <w:p w:rsidR="00383052" w:rsidRDefault="00383052" w:rsidP="00383052">
      <w:pPr>
        <w:pStyle w:val="ListParagraph"/>
        <w:numPr>
          <w:ilvl w:val="0"/>
          <w:numId w:val="1"/>
        </w:numPr>
        <w:tabs>
          <w:tab w:val="left" w:pos="840"/>
        </w:tabs>
        <w:spacing w:before="4"/>
        <w:ind w:right="104"/>
        <w:rPr>
          <w:sz w:val="20"/>
        </w:rPr>
      </w:pPr>
      <w:r>
        <w:rPr>
          <w:sz w:val="20"/>
        </w:rPr>
        <w:t>The CPC will support this student throughout the placement and focus on their learning needs. They will also contact and inform the personal tutor of the specific issues raised. The personal tutor/UCD nominee may meet with the student at this or any time. At the same time, the student is advised to contact their personal tutor</w:t>
      </w:r>
      <w:r>
        <w:rPr>
          <w:spacing w:val="-24"/>
          <w:sz w:val="20"/>
        </w:rPr>
        <w:t xml:space="preserve"> </w:t>
      </w:r>
      <w:r>
        <w:rPr>
          <w:sz w:val="20"/>
        </w:rPr>
        <w:t>themselves</w:t>
      </w:r>
      <w:r>
        <w:rPr>
          <w:spacing w:val="-18"/>
          <w:sz w:val="20"/>
        </w:rPr>
        <w:t xml:space="preserve"> </w:t>
      </w:r>
      <w:r>
        <w:rPr>
          <w:sz w:val="20"/>
        </w:rPr>
        <w:t>also</w:t>
      </w:r>
      <w:r>
        <w:rPr>
          <w:spacing w:val="-21"/>
          <w:sz w:val="20"/>
        </w:rPr>
        <w:t xml:space="preserve"> </w:t>
      </w:r>
      <w:r>
        <w:rPr>
          <w:sz w:val="20"/>
        </w:rPr>
        <w:t>for</w:t>
      </w:r>
      <w:r>
        <w:rPr>
          <w:spacing w:val="-21"/>
          <w:sz w:val="20"/>
        </w:rPr>
        <w:t xml:space="preserve"> </w:t>
      </w:r>
      <w:r>
        <w:rPr>
          <w:sz w:val="20"/>
        </w:rPr>
        <w:t>additional</w:t>
      </w:r>
      <w:r>
        <w:rPr>
          <w:spacing w:val="-13"/>
          <w:sz w:val="20"/>
        </w:rPr>
        <w:t xml:space="preserve"> </w:t>
      </w:r>
      <w:r>
        <w:rPr>
          <w:sz w:val="20"/>
        </w:rPr>
        <w:t>support.</w:t>
      </w:r>
    </w:p>
    <w:p w:rsidR="00383052" w:rsidRDefault="00383052" w:rsidP="00383052">
      <w:pPr>
        <w:pStyle w:val="ListParagraph"/>
        <w:numPr>
          <w:ilvl w:val="0"/>
          <w:numId w:val="1"/>
        </w:numPr>
        <w:tabs>
          <w:tab w:val="left" w:pos="840"/>
        </w:tabs>
        <w:spacing w:line="237" w:lineRule="auto"/>
        <w:ind w:right="103"/>
        <w:rPr>
          <w:sz w:val="20"/>
        </w:rPr>
      </w:pPr>
      <w:r>
        <w:rPr>
          <w:spacing w:val="-3"/>
          <w:sz w:val="20"/>
        </w:rPr>
        <w:t xml:space="preserve">It </w:t>
      </w:r>
      <w:r>
        <w:rPr>
          <w:spacing w:val="2"/>
          <w:sz w:val="20"/>
        </w:rPr>
        <w:t xml:space="preserve">is </w:t>
      </w:r>
      <w:r>
        <w:rPr>
          <w:sz w:val="20"/>
        </w:rPr>
        <w:t>advisable that the preceptor document any further meetings/observations with this student in the period between the intermediate and final meeting. This can be documented briefly giving dates and a brief description of the support offered and this too should be documented at the end of the  ‘intermediate learning</w:t>
      </w:r>
      <w:r>
        <w:rPr>
          <w:spacing w:val="-21"/>
          <w:sz w:val="20"/>
        </w:rPr>
        <w:t xml:space="preserve"> </w:t>
      </w:r>
      <w:r>
        <w:rPr>
          <w:sz w:val="20"/>
        </w:rPr>
        <w:t>plan’.</w:t>
      </w:r>
    </w:p>
    <w:p w:rsidR="00383052" w:rsidRDefault="00383052" w:rsidP="00383052">
      <w:pPr>
        <w:pStyle w:val="BodyText"/>
      </w:pPr>
    </w:p>
    <w:p w:rsidR="00383052" w:rsidRDefault="00383052" w:rsidP="00383052">
      <w:pPr>
        <w:pStyle w:val="BodyText"/>
        <w:spacing w:before="1"/>
        <w:rPr>
          <w:sz w:val="17"/>
        </w:rPr>
      </w:pPr>
    </w:p>
    <w:p w:rsidR="00383052" w:rsidRDefault="00383052" w:rsidP="00383052">
      <w:pPr>
        <w:pStyle w:val="Heading5"/>
      </w:pPr>
      <w:r>
        <w:t>Step 2- Final Meeting.</w:t>
      </w:r>
    </w:p>
    <w:p w:rsidR="00383052" w:rsidRDefault="00383052" w:rsidP="00383052">
      <w:pPr>
        <w:pStyle w:val="ListParagraph"/>
        <w:numPr>
          <w:ilvl w:val="0"/>
          <w:numId w:val="1"/>
        </w:numPr>
        <w:tabs>
          <w:tab w:val="left" w:pos="840"/>
        </w:tabs>
        <w:spacing w:before="19" w:line="238" w:lineRule="exact"/>
        <w:ind w:right="109"/>
        <w:rPr>
          <w:sz w:val="20"/>
        </w:rPr>
      </w:pPr>
      <w:r>
        <w:rPr>
          <w:sz w:val="20"/>
        </w:rPr>
        <w:t>Subsequent to the final meeting, if the student has not met the required standards in the DoCAT/MidCAT for that placement, the preceptor will inform the CPC</w:t>
      </w:r>
      <w:r>
        <w:rPr>
          <w:spacing w:val="-12"/>
          <w:sz w:val="20"/>
        </w:rPr>
        <w:t xml:space="preserve"> </w:t>
      </w:r>
      <w:r>
        <w:rPr>
          <w:sz w:val="20"/>
        </w:rPr>
        <w:t>who</w:t>
      </w:r>
      <w:r>
        <w:rPr>
          <w:spacing w:val="-10"/>
          <w:sz w:val="20"/>
        </w:rPr>
        <w:t xml:space="preserve"> </w:t>
      </w:r>
      <w:r>
        <w:rPr>
          <w:sz w:val="20"/>
        </w:rPr>
        <w:t>will</w:t>
      </w:r>
      <w:r>
        <w:rPr>
          <w:spacing w:val="-11"/>
          <w:sz w:val="20"/>
        </w:rPr>
        <w:t xml:space="preserve"> </w:t>
      </w:r>
      <w:r>
        <w:rPr>
          <w:sz w:val="20"/>
        </w:rPr>
        <w:t>in</w:t>
      </w:r>
      <w:r>
        <w:rPr>
          <w:spacing w:val="-8"/>
          <w:sz w:val="20"/>
        </w:rPr>
        <w:t xml:space="preserve"> </w:t>
      </w:r>
      <w:r>
        <w:rPr>
          <w:sz w:val="20"/>
        </w:rPr>
        <w:t>turn</w:t>
      </w:r>
      <w:r>
        <w:rPr>
          <w:spacing w:val="-11"/>
          <w:sz w:val="20"/>
        </w:rPr>
        <w:t xml:space="preserve"> </w:t>
      </w:r>
      <w:r>
        <w:rPr>
          <w:sz w:val="20"/>
        </w:rPr>
        <w:t>inform</w:t>
      </w:r>
      <w:r>
        <w:rPr>
          <w:spacing w:val="-9"/>
          <w:sz w:val="20"/>
        </w:rPr>
        <w:t xml:space="preserve"> </w:t>
      </w:r>
      <w:r>
        <w:rPr>
          <w:sz w:val="20"/>
        </w:rPr>
        <w:t>the</w:t>
      </w:r>
      <w:r>
        <w:rPr>
          <w:spacing w:val="-13"/>
          <w:sz w:val="20"/>
        </w:rPr>
        <w:t xml:space="preserve"> </w:t>
      </w:r>
      <w:r>
        <w:rPr>
          <w:sz w:val="20"/>
        </w:rPr>
        <w:t>personal</w:t>
      </w:r>
      <w:r>
        <w:rPr>
          <w:spacing w:val="-2"/>
          <w:sz w:val="20"/>
        </w:rPr>
        <w:t xml:space="preserve"> </w:t>
      </w:r>
      <w:r>
        <w:rPr>
          <w:sz w:val="20"/>
        </w:rPr>
        <w:t>tutor</w:t>
      </w:r>
      <w:r>
        <w:rPr>
          <w:spacing w:val="-11"/>
          <w:sz w:val="20"/>
        </w:rPr>
        <w:t xml:space="preserve"> </w:t>
      </w:r>
      <w:r>
        <w:rPr>
          <w:sz w:val="20"/>
        </w:rPr>
        <w:t>by</w:t>
      </w:r>
      <w:r>
        <w:rPr>
          <w:spacing w:val="-7"/>
          <w:sz w:val="20"/>
        </w:rPr>
        <w:t xml:space="preserve"> </w:t>
      </w:r>
      <w:r>
        <w:rPr>
          <w:sz w:val="20"/>
        </w:rPr>
        <w:t>e-mail.</w:t>
      </w:r>
    </w:p>
    <w:p w:rsidR="00383052" w:rsidRDefault="00383052" w:rsidP="00383052">
      <w:pPr>
        <w:pStyle w:val="ListParagraph"/>
        <w:numPr>
          <w:ilvl w:val="0"/>
          <w:numId w:val="1"/>
        </w:numPr>
        <w:tabs>
          <w:tab w:val="left" w:pos="840"/>
        </w:tabs>
        <w:spacing w:before="3" w:line="242" w:lineRule="exact"/>
        <w:ind w:right="113"/>
        <w:rPr>
          <w:sz w:val="20"/>
        </w:rPr>
      </w:pPr>
      <w:r>
        <w:rPr>
          <w:sz w:val="20"/>
        </w:rPr>
        <w:t>The CPC can be present for the final meeting if requested by the student or preceptor.</w:t>
      </w:r>
    </w:p>
    <w:p w:rsidR="00383052" w:rsidRDefault="00383052" w:rsidP="00383052">
      <w:pPr>
        <w:pStyle w:val="ListParagraph"/>
        <w:numPr>
          <w:ilvl w:val="0"/>
          <w:numId w:val="1"/>
        </w:numPr>
        <w:tabs>
          <w:tab w:val="left" w:pos="840"/>
        </w:tabs>
        <w:spacing w:before="1" w:line="232" w:lineRule="auto"/>
        <w:ind w:right="106"/>
        <w:rPr>
          <w:sz w:val="20"/>
        </w:rPr>
      </w:pPr>
      <w:r>
        <w:rPr>
          <w:sz w:val="20"/>
        </w:rPr>
        <w:t>A record of the ways in which the student has not met the standards will be documented in detail by the preceptor in the final meeting outcome sheet in the DoCAT/MidCAT.</w:t>
      </w:r>
    </w:p>
    <w:p w:rsidR="00383052" w:rsidRDefault="00383052" w:rsidP="00383052">
      <w:pPr>
        <w:pStyle w:val="ListParagraph"/>
        <w:numPr>
          <w:ilvl w:val="0"/>
          <w:numId w:val="1"/>
        </w:numPr>
        <w:tabs>
          <w:tab w:val="left" w:pos="840"/>
        </w:tabs>
        <w:spacing w:before="11" w:line="235" w:lineRule="auto"/>
        <w:ind w:right="102"/>
        <w:rPr>
          <w:sz w:val="20"/>
        </w:rPr>
      </w:pPr>
      <w:r>
        <w:rPr>
          <w:sz w:val="20"/>
        </w:rPr>
        <w:t xml:space="preserve">Students can prepare for step 3. A copy of the ‘Final Learning Plan’ is included </w:t>
      </w:r>
      <w:r>
        <w:rPr>
          <w:spacing w:val="2"/>
          <w:sz w:val="20"/>
        </w:rPr>
        <w:t xml:space="preserve">in </w:t>
      </w:r>
      <w:r>
        <w:rPr>
          <w:sz w:val="20"/>
        </w:rPr>
        <w:t>the appendix of the DoCAT/MidCAT. Students should consider doing some preparatory work on their learning needs prior to the ‘Final Learning Plan’ meeting.</w:t>
      </w:r>
    </w:p>
    <w:p w:rsidR="00383052" w:rsidRDefault="00383052" w:rsidP="00383052">
      <w:pPr>
        <w:pStyle w:val="BodyText"/>
        <w:spacing w:before="1"/>
        <w:rPr>
          <w:sz w:val="23"/>
        </w:rPr>
      </w:pPr>
    </w:p>
    <w:p w:rsidR="00383052" w:rsidRDefault="00383052" w:rsidP="00383052">
      <w:pPr>
        <w:pStyle w:val="Heading5"/>
        <w:spacing w:line="242" w:lineRule="exact"/>
        <w:ind w:left="119" w:right="114"/>
      </w:pPr>
      <w:r>
        <w:t>Step 3- Implementing a ‘Final Learning Plan’ after an ‘unsuccessful’ Clinical Placement</w:t>
      </w:r>
      <w:hyperlink w:anchor="_bookmark8" w:history="1">
        <w:r>
          <w:rPr>
            <w:position w:val="9"/>
            <w:sz w:val="13"/>
          </w:rPr>
          <w:t>2</w:t>
        </w:r>
      </w:hyperlink>
      <w:r>
        <w:t>.</w:t>
      </w:r>
    </w:p>
    <w:p w:rsidR="00383052" w:rsidRDefault="00383052" w:rsidP="00383052">
      <w:pPr>
        <w:pStyle w:val="ListParagraph"/>
        <w:numPr>
          <w:ilvl w:val="0"/>
          <w:numId w:val="1"/>
        </w:numPr>
        <w:tabs>
          <w:tab w:val="left" w:pos="840"/>
        </w:tabs>
        <w:spacing w:before="9"/>
        <w:ind w:left="839" w:right="114" w:hanging="359"/>
        <w:rPr>
          <w:sz w:val="20"/>
        </w:rPr>
      </w:pPr>
      <w:r>
        <w:rPr>
          <w:sz w:val="20"/>
        </w:rPr>
        <w:t>The student, CPC, personal tutor (or UCD nominee) and preceptor</w:t>
      </w:r>
      <w:hyperlink w:anchor="_bookmark9" w:history="1">
        <w:r>
          <w:rPr>
            <w:position w:val="9"/>
            <w:sz w:val="13"/>
          </w:rPr>
          <w:t>3</w:t>
        </w:r>
      </w:hyperlink>
      <w:r>
        <w:rPr>
          <w:position w:val="9"/>
          <w:sz w:val="13"/>
        </w:rPr>
        <w:t xml:space="preserve"> </w:t>
      </w:r>
      <w:r>
        <w:rPr>
          <w:sz w:val="20"/>
        </w:rPr>
        <w:t>will arrange to meet</w:t>
      </w:r>
      <w:r>
        <w:rPr>
          <w:spacing w:val="21"/>
          <w:sz w:val="20"/>
        </w:rPr>
        <w:t xml:space="preserve"> </w:t>
      </w:r>
      <w:r>
        <w:rPr>
          <w:sz w:val="20"/>
        </w:rPr>
        <w:t>(if</w:t>
      </w:r>
      <w:r>
        <w:rPr>
          <w:spacing w:val="19"/>
          <w:sz w:val="20"/>
        </w:rPr>
        <w:t xml:space="preserve"> </w:t>
      </w:r>
      <w:r>
        <w:rPr>
          <w:sz w:val="20"/>
        </w:rPr>
        <w:t>possible</w:t>
      </w:r>
      <w:r>
        <w:rPr>
          <w:spacing w:val="19"/>
          <w:sz w:val="20"/>
        </w:rPr>
        <w:t xml:space="preserve"> </w:t>
      </w:r>
      <w:r>
        <w:rPr>
          <w:sz w:val="20"/>
        </w:rPr>
        <w:t>by</w:t>
      </w:r>
      <w:r>
        <w:rPr>
          <w:spacing w:val="20"/>
          <w:sz w:val="20"/>
        </w:rPr>
        <w:t xml:space="preserve"> </w:t>
      </w:r>
      <w:r>
        <w:rPr>
          <w:sz w:val="20"/>
        </w:rPr>
        <w:t>the</w:t>
      </w:r>
      <w:r>
        <w:rPr>
          <w:spacing w:val="19"/>
          <w:sz w:val="20"/>
        </w:rPr>
        <w:t xml:space="preserve"> </w:t>
      </w:r>
      <w:r>
        <w:rPr>
          <w:sz w:val="20"/>
        </w:rPr>
        <w:t>end</w:t>
      </w:r>
      <w:r>
        <w:rPr>
          <w:spacing w:val="21"/>
          <w:sz w:val="20"/>
        </w:rPr>
        <w:t xml:space="preserve"> </w:t>
      </w:r>
      <w:r>
        <w:rPr>
          <w:sz w:val="20"/>
        </w:rPr>
        <w:t>of</w:t>
      </w:r>
      <w:r>
        <w:rPr>
          <w:spacing w:val="19"/>
          <w:sz w:val="20"/>
        </w:rPr>
        <w:t xml:space="preserve"> </w:t>
      </w:r>
      <w:r>
        <w:rPr>
          <w:sz w:val="20"/>
        </w:rPr>
        <w:t>the</w:t>
      </w:r>
      <w:r>
        <w:rPr>
          <w:spacing w:val="19"/>
          <w:sz w:val="20"/>
        </w:rPr>
        <w:t xml:space="preserve"> </w:t>
      </w:r>
      <w:r>
        <w:rPr>
          <w:sz w:val="20"/>
        </w:rPr>
        <w:t>placement</w:t>
      </w:r>
      <w:r>
        <w:rPr>
          <w:spacing w:val="21"/>
          <w:sz w:val="20"/>
        </w:rPr>
        <w:t xml:space="preserve"> </w:t>
      </w:r>
      <w:r>
        <w:rPr>
          <w:sz w:val="20"/>
        </w:rPr>
        <w:t>but</w:t>
      </w:r>
      <w:r>
        <w:rPr>
          <w:spacing w:val="21"/>
          <w:sz w:val="20"/>
        </w:rPr>
        <w:t xml:space="preserve"> </w:t>
      </w:r>
      <w:r>
        <w:rPr>
          <w:sz w:val="20"/>
        </w:rPr>
        <w:t>normally</w:t>
      </w:r>
      <w:r>
        <w:rPr>
          <w:spacing w:val="20"/>
          <w:sz w:val="20"/>
        </w:rPr>
        <w:t xml:space="preserve"> </w:t>
      </w:r>
      <w:r>
        <w:rPr>
          <w:sz w:val="20"/>
        </w:rPr>
        <w:t>within</w:t>
      </w:r>
      <w:r>
        <w:rPr>
          <w:spacing w:val="21"/>
          <w:sz w:val="20"/>
        </w:rPr>
        <w:t xml:space="preserve"> </w:t>
      </w:r>
      <w:r>
        <w:rPr>
          <w:sz w:val="20"/>
        </w:rPr>
        <w:t>two</w:t>
      </w:r>
      <w:r>
        <w:rPr>
          <w:spacing w:val="19"/>
          <w:sz w:val="20"/>
        </w:rPr>
        <w:t xml:space="preserve"> </w:t>
      </w:r>
      <w:r>
        <w:rPr>
          <w:sz w:val="20"/>
        </w:rPr>
        <w:t>weeks</w:t>
      </w:r>
      <w:r>
        <w:rPr>
          <w:spacing w:val="19"/>
          <w:sz w:val="20"/>
        </w:rPr>
        <w:t xml:space="preserve"> </w:t>
      </w:r>
      <w:r>
        <w:rPr>
          <w:sz w:val="20"/>
        </w:rPr>
        <w:t>of</w:t>
      </w:r>
    </w:p>
    <w:p w:rsidR="00383052" w:rsidRDefault="00383052" w:rsidP="00383052">
      <w:pPr>
        <w:pStyle w:val="BodyText"/>
        <w:spacing w:line="236" w:lineRule="exact"/>
        <w:ind w:left="839" w:right="1289"/>
      </w:pPr>
      <w:r>
        <w:t>the end of the placement).</w:t>
      </w: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ListParagraph"/>
        <w:numPr>
          <w:ilvl w:val="0"/>
          <w:numId w:val="2"/>
        </w:numPr>
        <w:tabs>
          <w:tab w:val="left" w:pos="279"/>
        </w:tabs>
        <w:spacing w:line="249" w:lineRule="auto"/>
        <w:ind w:right="113" w:firstLine="0"/>
        <w:jc w:val="both"/>
        <w:rPr>
          <w:sz w:val="18"/>
        </w:rPr>
      </w:pPr>
      <w:bookmarkStart w:id="2" w:name="_bookmark8"/>
      <w:bookmarkEnd w:id="2"/>
      <w:r>
        <w:rPr>
          <w:sz w:val="18"/>
        </w:rPr>
        <w:t>The ‘Final Learning Plan’ replaces the original ‘Action plan’. The wording was changed to reflect the emphasis on supporting the student’s clinical learning in both subsequent and repeat clinical placements.</w:t>
      </w:r>
    </w:p>
    <w:p w:rsidR="00383052" w:rsidRDefault="00383052" w:rsidP="00383052">
      <w:pPr>
        <w:pStyle w:val="ListParagraph"/>
        <w:numPr>
          <w:ilvl w:val="0"/>
          <w:numId w:val="2"/>
        </w:numPr>
        <w:tabs>
          <w:tab w:val="left" w:pos="320"/>
        </w:tabs>
        <w:spacing w:line="224" w:lineRule="exact"/>
        <w:ind w:left="319" w:hanging="199"/>
        <w:jc w:val="both"/>
        <w:rPr>
          <w:sz w:val="18"/>
        </w:rPr>
      </w:pPr>
      <w:bookmarkStart w:id="3" w:name="_bookmark9"/>
      <w:bookmarkEnd w:id="3"/>
      <w:r>
        <w:rPr>
          <w:sz w:val="18"/>
        </w:rPr>
        <w:t xml:space="preserve">In some  cases  the  preceptor may </w:t>
      </w:r>
      <w:r>
        <w:rPr>
          <w:spacing w:val="-2"/>
          <w:sz w:val="18"/>
        </w:rPr>
        <w:t xml:space="preserve">not  </w:t>
      </w:r>
      <w:r>
        <w:rPr>
          <w:sz w:val="18"/>
        </w:rPr>
        <w:t xml:space="preserve">be  available  to  be  present. In which case,  </w:t>
      </w:r>
      <w:r>
        <w:rPr>
          <w:spacing w:val="35"/>
          <w:sz w:val="18"/>
        </w:rPr>
        <w:t xml:space="preserve"> </w:t>
      </w:r>
      <w:r>
        <w:rPr>
          <w:sz w:val="18"/>
        </w:rPr>
        <w:t>another</w:t>
      </w:r>
    </w:p>
    <w:p w:rsidR="00383052" w:rsidRDefault="00383052" w:rsidP="00383052">
      <w:pPr>
        <w:spacing w:before="40" w:line="242" w:lineRule="auto"/>
        <w:ind w:left="119" w:right="110"/>
        <w:jc w:val="both"/>
        <w:rPr>
          <w:sz w:val="18"/>
        </w:rPr>
      </w:pPr>
      <w:r>
        <w:rPr>
          <w:sz w:val="18"/>
        </w:rPr>
        <w:t>representative from the clinical placement can be present. The learning plan can be devised drawing on the documentation supplied by the preceptor in the final meeting.</w:t>
      </w:r>
    </w:p>
    <w:p w:rsidR="00383052" w:rsidRDefault="00383052"/>
    <w:p w:rsidR="00383052" w:rsidRDefault="00383052"/>
    <w:p w:rsidR="00383052" w:rsidRDefault="00383052" w:rsidP="00383052">
      <w:pPr>
        <w:pStyle w:val="ListParagraph"/>
        <w:numPr>
          <w:ilvl w:val="1"/>
          <w:numId w:val="2"/>
        </w:numPr>
        <w:tabs>
          <w:tab w:val="left" w:pos="820"/>
        </w:tabs>
        <w:spacing w:before="52" w:line="235" w:lineRule="auto"/>
        <w:ind w:right="109"/>
        <w:rPr>
          <w:sz w:val="20"/>
        </w:rPr>
      </w:pPr>
      <w:r>
        <w:rPr>
          <w:sz w:val="20"/>
        </w:rPr>
        <w:t>The purpose of this meeting is to discuss with the student their learning needs  and draw up a ‘Final Learning Plan’ that will guide and support them in their subsequent clinical learning. (These documents are available from the UCD programme</w:t>
      </w:r>
      <w:r>
        <w:rPr>
          <w:spacing w:val="-40"/>
          <w:sz w:val="20"/>
        </w:rPr>
        <w:t xml:space="preserve"> </w:t>
      </w:r>
      <w:r>
        <w:rPr>
          <w:sz w:val="20"/>
        </w:rPr>
        <w:t>office).</w:t>
      </w:r>
    </w:p>
    <w:p w:rsidR="00383052" w:rsidRDefault="00383052" w:rsidP="00383052">
      <w:pPr>
        <w:pStyle w:val="ListParagraph"/>
        <w:numPr>
          <w:ilvl w:val="1"/>
          <w:numId w:val="2"/>
        </w:numPr>
        <w:tabs>
          <w:tab w:val="left" w:pos="820"/>
        </w:tabs>
        <w:spacing w:before="1" w:line="235" w:lineRule="auto"/>
        <w:ind w:right="112"/>
        <w:rPr>
          <w:sz w:val="20"/>
        </w:rPr>
      </w:pPr>
      <w:r>
        <w:rPr>
          <w:sz w:val="20"/>
        </w:rPr>
        <w:t>This ‘final Learning Plan’ will identify the student’s learning needs and guide them in areas that require further development during both their  subsequent  and repeat</w:t>
      </w:r>
      <w:r>
        <w:rPr>
          <w:spacing w:val="5"/>
          <w:sz w:val="20"/>
        </w:rPr>
        <w:t xml:space="preserve"> </w:t>
      </w:r>
      <w:r>
        <w:rPr>
          <w:sz w:val="20"/>
        </w:rPr>
        <w:t>clinicalplacements.</w:t>
      </w:r>
    </w:p>
    <w:p w:rsidR="00383052" w:rsidRDefault="00383052" w:rsidP="00383052">
      <w:pPr>
        <w:pStyle w:val="ListParagraph"/>
        <w:numPr>
          <w:ilvl w:val="1"/>
          <w:numId w:val="2"/>
        </w:numPr>
        <w:tabs>
          <w:tab w:val="left" w:pos="818"/>
        </w:tabs>
        <w:spacing w:before="3" w:line="232" w:lineRule="auto"/>
        <w:ind w:left="817" w:right="162" w:hanging="357"/>
        <w:jc w:val="left"/>
        <w:rPr>
          <w:sz w:val="20"/>
        </w:rPr>
      </w:pPr>
      <w:r>
        <w:rPr>
          <w:sz w:val="20"/>
        </w:rPr>
        <w:t>The duration of a 2</w:t>
      </w:r>
      <w:r>
        <w:rPr>
          <w:position w:val="9"/>
          <w:sz w:val="13"/>
        </w:rPr>
        <w:t xml:space="preserve">nd </w:t>
      </w:r>
      <w:r>
        <w:rPr>
          <w:sz w:val="20"/>
        </w:rPr>
        <w:t>attempt supernumerary clinical placement will normally</w:t>
      </w:r>
      <w:r>
        <w:rPr>
          <w:spacing w:val="-24"/>
          <w:sz w:val="20"/>
        </w:rPr>
        <w:t xml:space="preserve"> </w:t>
      </w:r>
      <w:r>
        <w:rPr>
          <w:sz w:val="20"/>
        </w:rPr>
        <w:t>be</w:t>
      </w:r>
      <w:r>
        <w:rPr>
          <w:spacing w:val="-3"/>
          <w:sz w:val="20"/>
        </w:rPr>
        <w:t xml:space="preserve"> </w:t>
      </w:r>
      <w:r>
        <w:rPr>
          <w:sz w:val="20"/>
        </w:rPr>
        <w:t>of</w:t>
      </w:r>
      <w:r>
        <w:rPr>
          <w:spacing w:val="-2"/>
          <w:sz w:val="20"/>
        </w:rPr>
        <w:t xml:space="preserve"> </w:t>
      </w:r>
      <w:r>
        <w:rPr>
          <w:sz w:val="20"/>
        </w:rPr>
        <w:t>4 weeks duration unless the duration of the original placement was of less than 4 weeks, in which case, the duration of the 2</w:t>
      </w:r>
      <w:r>
        <w:rPr>
          <w:position w:val="9"/>
          <w:sz w:val="13"/>
        </w:rPr>
        <w:t xml:space="preserve">nd </w:t>
      </w:r>
      <w:r>
        <w:rPr>
          <w:sz w:val="20"/>
        </w:rPr>
        <w:t>attempt supernumerary clinical placement will be of the same duration as the original</w:t>
      </w:r>
      <w:r>
        <w:rPr>
          <w:spacing w:val="-25"/>
          <w:sz w:val="20"/>
        </w:rPr>
        <w:t xml:space="preserve"> </w:t>
      </w:r>
      <w:r>
        <w:rPr>
          <w:sz w:val="20"/>
        </w:rPr>
        <w:t>placement.</w:t>
      </w:r>
    </w:p>
    <w:p w:rsidR="00383052" w:rsidRDefault="00383052" w:rsidP="00383052">
      <w:pPr>
        <w:pStyle w:val="ListParagraph"/>
        <w:numPr>
          <w:ilvl w:val="1"/>
          <w:numId w:val="2"/>
        </w:numPr>
        <w:tabs>
          <w:tab w:val="left" w:pos="820"/>
        </w:tabs>
        <w:spacing w:before="25" w:line="238" w:lineRule="exact"/>
        <w:ind w:right="108"/>
        <w:rPr>
          <w:sz w:val="20"/>
        </w:rPr>
      </w:pPr>
      <w:r>
        <w:rPr>
          <w:sz w:val="20"/>
        </w:rPr>
        <w:t>The agreed length of the clinical placement is documented in the learning plan. The personal tutor is required to inform SNM&amp;HS clinical allocations of the requirement</w:t>
      </w:r>
      <w:r>
        <w:rPr>
          <w:spacing w:val="-16"/>
          <w:sz w:val="20"/>
        </w:rPr>
        <w:t xml:space="preserve"> </w:t>
      </w:r>
      <w:r>
        <w:rPr>
          <w:sz w:val="20"/>
        </w:rPr>
        <w:t>for</w:t>
      </w:r>
      <w:r>
        <w:rPr>
          <w:spacing w:val="-20"/>
          <w:sz w:val="20"/>
        </w:rPr>
        <w:t xml:space="preserve"> </w:t>
      </w:r>
      <w:r>
        <w:rPr>
          <w:sz w:val="20"/>
        </w:rPr>
        <w:t>a</w:t>
      </w:r>
      <w:r>
        <w:rPr>
          <w:spacing w:val="-14"/>
          <w:sz w:val="20"/>
        </w:rPr>
        <w:t xml:space="preserve"> </w:t>
      </w:r>
      <w:r>
        <w:rPr>
          <w:sz w:val="20"/>
        </w:rPr>
        <w:t>repeat</w:t>
      </w:r>
      <w:r>
        <w:rPr>
          <w:spacing w:val="-16"/>
          <w:sz w:val="20"/>
        </w:rPr>
        <w:t xml:space="preserve"> </w:t>
      </w:r>
      <w:r>
        <w:rPr>
          <w:sz w:val="20"/>
        </w:rPr>
        <w:t>clinical</w:t>
      </w:r>
      <w:r>
        <w:rPr>
          <w:spacing w:val="-13"/>
          <w:sz w:val="20"/>
        </w:rPr>
        <w:t xml:space="preserve"> </w:t>
      </w:r>
      <w:r>
        <w:rPr>
          <w:sz w:val="20"/>
        </w:rPr>
        <w:t>placement</w:t>
      </w:r>
      <w:r>
        <w:rPr>
          <w:spacing w:val="-16"/>
          <w:sz w:val="20"/>
        </w:rPr>
        <w:t xml:space="preserve"> </w:t>
      </w:r>
      <w:r>
        <w:rPr>
          <w:sz w:val="20"/>
        </w:rPr>
        <w:t>&amp;</w:t>
      </w:r>
      <w:r>
        <w:rPr>
          <w:spacing w:val="-22"/>
          <w:sz w:val="20"/>
        </w:rPr>
        <w:t xml:space="preserve"> </w:t>
      </w:r>
      <w:r>
        <w:rPr>
          <w:sz w:val="20"/>
        </w:rPr>
        <w:t>its</w:t>
      </w:r>
      <w:r>
        <w:rPr>
          <w:spacing w:val="-14"/>
          <w:sz w:val="20"/>
        </w:rPr>
        <w:t xml:space="preserve"> </w:t>
      </w:r>
      <w:r>
        <w:rPr>
          <w:sz w:val="20"/>
        </w:rPr>
        <w:t>duration.</w:t>
      </w:r>
    </w:p>
    <w:p w:rsidR="00383052" w:rsidRDefault="00383052" w:rsidP="00383052">
      <w:pPr>
        <w:pStyle w:val="ListParagraph"/>
        <w:numPr>
          <w:ilvl w:val="1"/>
          <w:numId w:val="2"/>
        </w:numPr>
        <w:tabs>
          <w:tab w:val="left" w:pos="820"/>
        </w:tabs>
        <w:spacing w:line="235" w:lineRule="auto"/>
        <w:ind w:right="109"/>
        <w:rPr>
          <w:sz w:val="20"/>
        </w:rPr>
      </w:pPr>
      <w:r>
        <w:rPr>
          <w:sz w:val="20"/>
        </w:rPr>
        <w:t>During the final learning plan meeting the personal tutor should advise the student of the following important considerations which should be documented as actions in the final learning</w:t>
      </w:r>
      <w:r>
        <w:rPr>
          <w:spacing w:val="-51"/>
          <w:sz w:val="20"/>
        </w:rPr>
        <w:t xml:space="preserve"> </w:t>
      </w:r>
      <w:r>
        <w:rPr>
          <w:sz w:val="20"/>
        </w:rPr>
        <w:t>plan.</w:t>
      </w:r>
    </w:p>
    <w:p w:rsidR="00383052" w:rsidRDefault="00383052" w:rsidP="00383052">
      <w:pPr>
        <w:pStyle w:val="ListParagraph"/>
        <w:numPr>
          <w:ilvl w:val="2"/>
          <w:numId w:val="2"/>
        </w:numPr>
        <w:tabs>
          <w:tab w:val="left" w:pos="1540"/>
        </w:tabs>
        <w:spacing w:line="233" w:lineRule="exact"/>
        <w:jc w:val="left"/>
        <w:rPr>
          <w:sz w:val="20"/>
        </w:rPr>
      </w:pPr>
      <w:r>
        <w:rPr>
          <w:spacing w:val="-3"/>
          <w:sz w:val="20"/>
        </w:rPr>
        <w:t>In</w:t>
      </w:r>
      <w:r>
        <w:rPr>
          <w:spacing w:val="36"/>
          <w:sz w:val="20"/>
        </w:rPr>
        <w:t xml:space="preserve"> </w:t>
      </w:r>
      <w:r>
        <w:rPr>
          <w:sz w:val="20"/>
        </w:rPr>
        <w:t>the</w:t>
      </w:r>
      <w:r>
        <w:rPr>
          <w:spacing w:val="39"/>
          <w:sz w:val="20"/>
        </w:rPr>
        <w:t xml:space="preserve"> </w:t>
      </w:r>
      <w:r>
        <w:rPr>
          <w:sz w:val="20"/>
        </w:rPr>
        <w:t>case</w:t>
      </w:r>
      <w:r>
        <w:rPr>
          <w:spacing w:val="39"/>
          <w:sz w:val="20"/>
        </w:rPr>
        <w:t xml:space="preserve"> </w:t>
      </w:r>
      <w:r>
        <w:rPr>
          <w:sz w:val="20"/>
        </w:rPr>
        <w:t>of</w:t>
      </w:r>
      <w:r>
        <w:rPr>
          <w:spacing w:val="37"/>
          <w:sz w:val="20"/>
        </w:rPr>
        <w:t xml:space="preserve"> </w:t>
      </w:r>
      <w:r>
        <w:rPr>
          <w:sz w:val="20"/>
        </w:rPr>
        <w:t>the</w:t>
      </w:r>
      <w:r>
        <w:rPr>
          <w:spacing w:val="36"/>
          <w:sz w:val="20"/>
        </w:rPr>
        <w:t xml:space="preserve"> </w:t>
      </w:r>
      <w:r>
        <w:rPr>
          <w:sz w:val="20"/>
        </w:rPr>
        <w:t>‘repeat’</w:t>
      </w:r>
      <w:r>
        <w:rPr>
          <w:spacing w:val="37"/>
          <w:sz w:val="20"/>
        </w:rPr>
        <w:t xml:space="preserve"> </w:t>
      </w:r>
      <w:r>
        <w:rPr>
          <w:sz w:val="20"/>
        </w:rPr>
        <w:t>clinical</w:t>
      </w:r>
      <w:r>
        <w:rPr>
          <w:spacing w:val="43"/>
          <w:sz w:val="20"/>
        </w:rPr>
        <w:t xml:space="preserve"> </w:t>
      </w:r>
      <w:r>
        <w:rPr>
          <w:sz w:val="20"/>
        </w:rPr>
        <w:t>placement,</w:t>
      </w:r>
      <w:r>
        <w:rPr>
          <w:spacing w:val="39"/>
          <w:sz w:val="20"/>
        </w:rPr>
        <w:t xml:space="preserve"> </w:t>
      </w:r>
      <w:r>
        <w:rPr>
          <w:sz w:val="20"/>
        </w:rPr>
        <w:t>it</w:t>
      </w:r>
      <w:r>
        <w:rPr>
          <w:spacing w:val="33"/>
          <w:sz w:val="20"/>
        </w:rPr>
        <w:t xml:space="preserve"> </w:t>
      </w:r>
      <w:r>
        <w:rPr>
          <w:sz w:val="20"/>
        </w:rPr>
        <w:t>is</w:t>
      </w:r>
      <w:r>
        <w:rPr>
          <w:spacing w:val="34"/>
          <w:sz w:val="20"/>
        </w:rPr>
        <w:t xml:space="preserve"> </w:t>
      </w:r>
      <w:r>
        <w:rPr>
          <w:sz w:val="20"/>
        </w:rPr>
        <w:t>mandatory</w:t>
      </w:r>
      <w:r>
        <w:rPr>
          <w:spacing w:val="35"/>
          <w:sz w:val="20"/>
        </w:rPr>
        <w:t xml:space="preserve"> </w:t>
      </w:r>
      <w:r>
        <w:rPr>
          <w:sz w:val="20"/>
        </w:rPr>
        <w:t>that</w:t>
      </w:r>
      <w:r>
        <w:rPr>
          <w:spacing w:val="38"/>
          <w:sz w:val="20"/>
        </w:rPr>
        <w:t xml:space="preserve"> </w:t>
      </w:r>
      <w:r>
        <w:rPr>
          <w:sz w:val="20"/>
        </w:rPr>
        <w:t>the</w:t>
      </w:r>
    </w:p>
    <w:p w:rsidR="00383052" w:rsidRDefault="00383052" w:rsidP="00383052">
      <w:pPr>
        <w:pStyle w:val="BodyText"/>
        <w:spacing w:before="6" w:line="240" w:lineRule="exact"/>
        <w:ind w:left="1537" w:right="414"/>
      </w:pPr>
      <w:r>
        <w:t>student presents their ‘final learning plan’ to their new preceptor so that they can avail of the required support.</w:t>
      </w:r>
    </w:p>
    <w:p w:rsidR="00383052" w:rsidRDefault="00383052" w:rsidP="00383052">
      <w:pPr>
        <w:pStyle w:val="ListParagraph"/>
        <w:numPr>
          <w:ilvl w:val="2"/>
          <w:numId w:val="2"/>
        </w:numPr>
        <w:tabs>
          <w:tab w:val="left" w:pos="1540"/>
        </w:tabs>
        <w:spacing w:line="235" w:lineRule="auto"/>
        <w:ind w:right="106"/>
        <w:rPr>
          <w:sz w:val="20"/>
        </w:rPr>
      </w:pPr>
      <w:r>
        <w:rPr>
          <w:sz w:val="20"/>
        </w:rPr>
        <w:t xml:space="preserve">The subsequent clinical placement is </w:t>
      </w:r>
      <w:r>
        <w:rPr>
          <w:sz w:val="20"/>
          <w:u w:val="single"/>
        </w:rPr>
        <w:t xml:space="preserve">not always </w:t>
      </w:r>
      <w:r>
        <w:rPr>
          <w:sz w:val="20"/>
        </w:rPr>
        <w:t xml:space="preserve">the ‘repeat clinical placement’. However, in order for the student to maximise the benefits of their learning plan and improve their clinical learning outcomes in both the medium and long term, they are expected to discuss their learning needs (as outlined in the Learning Plan) with their next preceptor in their subsequent clinical placement. The personal tutor should emphasise that the domains of competence are pertinent across all clinical placements/assessments. </w:t>
      </w:r>
      <w:r>
        <w:rPr>
          <w:spacing w:val="-3"/>
          <w:sz w:val="20"/>
        </w:rPr>
        <w:t xml:space="preserve">It </w:t>
      </w:r>
      <w:r>
        <w:rPr>
          <w:sz w:val="20"/>
        </w:rPr>
        <w:t>should also be emphasised that the  opportunity to receive early support from a preceptor is in the  best interest of</w:t>
      </w:r>
      <w:r>
        <w:rPr>
          <w:spacing w:val="10"/>
          <w:sz w:val="20"/>
        </w:rPr>
        <w:t xml:space="preserve"> </w:t>
      </w:r>
      <w:r>
        <w:rPr>
          <w:sz w:val="20"/>
        </w:rPr>
        <w:t>thestudent.</w:t>
      </w:r>
    </w:p>
    <w:p w:rsidR="00383052" w:rsidRDefault="00383052" w:rsidP="00383052">
      <w:pPr>
        <w:pStyle w:val="ListParagraph"/>
        <w:numPr>
          <w:ilvl w:val="1"/>
          <w:numId w:val="2"/>
        </w:numPr>
        <w:tabs>
          <w:tab w:val="left" w:pos="820"/>
        </w:tabs>
        <w:spacing w:before="119"/>
        <w:ind w:right="114"/>
        <w:rPr>
          <w:sz w:val="20"/>
        </w:rPr>
      </w:pPr>
      <w:r>
        <w:rPr>
          <w:sz w:val="20"/>
        </w:rPr>
        <w:t>The Learning Plan will be agreed and duplicated so that the Student, CPC &amp; Personal tutor retain</w:t>
      </w:r>
      <w:r>
        <w:rPr>
          <w:spacing w:val="-10"/>
          <w:sz w:val="20"/>
        </w:rPr>
        <w:t xml:space="preserve"> </w:t>
      </w:r>
      <w:r>
        <w:rPr>
          <w:spacing w:val="3"/>
          <w:sz w:val="20"/>
        </w:rPr>
        <w:t>acopy.</w:t>
      </w:r>
    </w:p>
    <w:p w:rsidR="00383052" w:rsidRDefault="00383052" w:rsidP="00383052">
      <w:pPr>
        <w:pStyle w:val="BodyText"/>
        <w:spacing w:before="1"/>
        <w:rPr>
          <w:sz w:val="28"/>
        </w:rPr>
      </w:pPr>
    </w:p>
    <w:p w:rsidR="00383052" w:rsidRDefault="00383052" w:rsidP="00383052">
      <w:pPr>
        <w:pStyle w:val="Heading5"/>
        <w:ind w:left="100" w:right="414"/>
        <w:jc w:val="left"/>
      </w:pPr>
      <w:bookmarkStart w:id="4" w:name="Step_4_-_DoCAT/MidCAT_Presentation_to_th"/>
      <w:bookmarkEnd w:id="4"/>
      <w:r>
        <w:t>Step 4 - DoCAT/MidCAT Presentation to the UCD Personal Tutor.</w:t>
      </w:r>
    </w:p>
    <w:p w:rsidR="00383052" w:rsidRDefault="00383052" w:rsidP="00383052">
      <w:pPr>
        <w:pStyle w:val="ListParagraph"/>
        <w:numPr>
          <w:ilvl w:val="1"/>
          <w:numId w:val="2"/>
        </w:numPr>
        <w:tabs>
          <w:tab w:val="left" w:pos="820"/>
        </w:tabs>
        <w:spacing w:before="24" w:line="238" w:lineRule="exact"/>
        <w:ind w:right="114"/>
        <w:rPr>
          <w:sz w:val="20"/>
        </w:rPr>
      </w:pPr>
      <w:r>
        <w:rPr>
          <w:sz w:val="20"/>
        </w:rPr>
        <w:t>The student presents this DoCAT/MidCAT to their personal tutor at the designated date for presentation of the clinical assessment documentation. The student must also proceed to SNM&amp;HS Allocations Office to submit the details of subsequent clinical</w:t>
      </w:r>
      <w:r>
        <w:rPr>
          <w:spacing w:val="-39"/>
          <w:sz w:val="20"/>
        </w:rPr>
        <w:t xml:space="preserve"> </w:t>
      </w:r>
      <w:r>
        <w:rPr>
          <w:sz w:val="20"/>
        </w:rPr>
        <w:t>placement</w:t>
      </w:r>
      <w:r>
        <w:rPr>
          <w:spacing w:val="-42"/>
          <w:sz w:val="20"/>
        </w:rPr>
        <w:t xml:space="preserve"> </w:t>
      </w:r>
      <w:r>
        <w:rPr>
          <w:sz w:val="20"/>
        </w:rPr>
        <w:t>requirements.</w:t>
      </w:r>
    </w:p>
    <w:p w:rsidR="00383052" w:rsidRDefault="00383052" w:rsidP="00383052">
      <w:pPr>
        <w:pStyle w:val="ListParagraph"/>
        <w:numPr>
          <w:ilvl w:val="1"/>
          <w:numId w:val="2"/>
        </w:numPr>
        <w:tabs>
          <w:tab w:val="left" w:pos="818"/>
        </w:tabs>
        <w:spacing w:line="226" w:lineRule="exact"/>
        <w:ind w:left="817" w:hanging="357"/>
        <w:jc w:val="left"/>
        <w:rPr>
          <w:sz w:val="20"/>
        </w:rPr>
      </w:pPr>
      <w:r>
        <w:rPr>
          <w:sz w:val="20"/>
        </w:rPr>
        <w:t>The</w:t>
      </w:r>
      <w:r>
        <w:rPr>
          <w:spacing w:val="-16"/>
          <w:sz w:val="20"/>
        </w:rPr>
        <w:t xml:space="preserve"> </w:t>
      </w:r>
      <w:r>
        <w:rPr>
          <w:sz w:val="20"/>
        </w:rPr>
        <w:t>‘Fail</w:t>
      </w:r>
      <w:r>
        <w:rPr>
          <w:spacing w:val="-7"/>
          <w:sz w:val="20"/>
        </w:rPr>
        <w:t xml:space="preserve"> </w:t>
      </w:r>
      <w:r>
        <w:rPr>
          <w:sz w:val="20"/>
        </w:rPr>
        <w:t>grade’</w:t>
      </w:r>
      <w:r>
        <w:rPr>
          <w:spacing w:val="-18"/>
          <w:sz w:val="20"/>
        </w:rPr>
        <w:t xml:space="preserve"> </w:t>
      </w:r>
      <w:r>
        <w:rPr>
          <w:sz w:val="20"/>
        </w:rPr>
        <w:t>is</w:t>
      </w:r>
      <w:r>
        <w:rPr>
          <w:spacing w:val="-13"/>
          <w:sz w:val="20"/>
        </w:rPr>
        <w:t xml:space="preserve"> </w:t>
      </w:r>
      <w:r>
        <w:rPr>
          <w:sz w:val="20"/>
        </w:rPr>
        <w:t>recorded</w:t>
      </w:r>
      <w:r>
        <w:rPr>
          <w:spacing w:val="-15"/>
          <w:sz w:val="20"/>
        </w:rPr>
        <w:t xml:space="preserve"> </w:t>
      </w:r>
      <w:r>
        <w:rPr>
          <w:sz w:val="20"/>
        </w:rPr>
        <w:t>at</w:t>
      </w:r>
      <w:r>
        <w:rPr>
          <w:spacing w:val="-12"/>
          <w:sz w:val="20"/>
        </w:rPr>
        <w:t xml:space="preserve"> </w:t>
      </w:r>
      <w:r>
        <w:rPr>
          <w:sz w:val="20"/>
        </w:rPr>
        <w:t>the</w:t>
      </w:r>
      <w:r>
        <w:rPr>
          <w:spacing w:val="-14"/>
          <w:sz w:val="20"/>
        </w:rPr>
        <w:t xml:space="preserve"> </w:t>
      </w:r>
      <w:r>
        <w:rPr>
          <w:sz w:val="20"/>
        </w:rPr>
        <w:t>next</w:t>
      </w:r>
      <w:r>
        <w:rPr>
          <w:spacing w:val="-12"/>
          <w:sz w:val="20"/>
        </w:rPr>
        <w:t xml:space="preserve"> </w:t>
      </w:r>
      <w:r>
        <w:rPr>
          <w:sz w:val="20"/>
        </w:rPr>
        <w:t>available</w:t>
      </w:r>
      <w:r>
        <w:rPr>
          <w:spacing w:val="-19"/>
          <w:sz w:val="20"/>
        </w:rPr>
        <w:t xml:space="preserve"> </w:t>
      </w:r>
      <w:r>
        <w:rPr>
          <w:sz w:val="20"/>
        </w:rPr>
        <w:t>examination</w:t>
      </w:r>
      <w:r>
        <w:rPr>
          <w:spacing w:val="-12"/>
          <w:sz w:val="20"/>
        </w:rPr>
        <w:t xml:space="preserve"> </w:t>
      </w:r>
      <w:r>
        <w:rPr>
          <w:sz w:val="20"/>
        </w:rPr>
        <w:t>board.</w:t>
      </w:r>
    </w:p>
    <w:p w:rsidR="00383052" w:rsidRDefault="00383052" w:rsidP="00383052">
      <w:pPr>
        <w:pStyle w:val="ListParagraph"/>
        <w:numPr>
          <w:ilvl w:val="1"/>
          <w:numId w:val="2"/>
        </w:numPr>
        <w:tabs>
          <w:tab w:val="left" w:pos="816"/>
        </w:tabs>
        <w:spacing w:before="5" w:line="230" w:lineRule="auto"/>
        <w:ind w:left="815" w:right="109" w:hanging="355"/>
        <w:rPr>
          <w:sz w:val="20"/>
        </w:rPr>
      </w:pPr>
      <w:r>
        <w:rPr>
          <w:sz w:val="20"/>
        </w:rPr>
        <w:t>The student is offered a repeat supernumerary clinical placement. The duration of a 2</w:t>
      </w:r>
      <w:r>
        <w:rPr>
          <w:position w:val="9"/>
          <w:sz w:val="13"/>
        </w:rPr>
        <w:t xml:space="preserve">nd </w:t>
      </w:r>
      <w:r>
        <w:rPr>
          <w:sz w:val="20"/>
        </w:rPr>
        <w:t xml:space="preserve">attempt supernumerary clinical placement will normally be of 4 weeks duration unless the duration of the original placement was of less than 4 weeks.  </w:t>
      </w:r>
      <w:r>
        <w:rPr>
          <w:spacing w:val="-3"/>
          <w:sz w:val="20"/>
        </w:rPr>
        <w:t xml:space="preserve">In </w:t>
      </w:r>
      <w:r>
        <w:rPr>
          <w:sz w:val="20"/>
        </w:rPr>
        <w:t>which case, the duration of the clinical placement will be the same duration as the original clinical placement. The duration of the repeat clinical placement will have</w:t>
      </w:r>
      <w:r>
        <w:rPr>
          <w:spacing w:val="-19"/>
          <w:sz w:val="20"/>
        </w:rPr>
        <w:t xml:space="preserve"> </w:t>
      </w:r>
      <w:r>
        <w:rPr>
          <w:sz w:val="20"/>
        </w:rPr>
        <w:t>been</w:t>
      </w:r>
      <w:r>
        <w:rPr>
          <w:spacing w:val="-12"/>
          <w:sz w:val="20"/>
        </w:rPr>
        <w:t xml:space="preserve"> </w:t>
      </w:r>
      <w:r>
        <w:rPr>
          <w:sz w:val="20"/>
        </w:rPr>
        <w:t>documented</w:t>
      </w:r>
      <w:r>
        <w:rPr>
          <w:spacing w:val="-10"/>
          <w:sz w:val="20"/>
        </w:rPr>
        <w:t xml:space="preserve"> </w:t>
      </w:r>
      <w:r>
        <w:rPr>
          <w:sz w:val="20"/>
        </w:rPr>
        <w:t>in</w:t>
      </w:r>
      <w:r>
        <w:rPr>
          <w:spacing w:val="-12"/>
          <w:sz w:val="20"/>
        </w:rPr>
        <w:t xml:space="preserve"> </w:t>
      </w:r>
      <w:r>
        <w:rPr>
          <w:sz w:val="20"/>
        </w:rPr>
        <w:t>the</w:t>
      </w:r>
      <w:r>
        <w:rPr>
          <w:spacing w:val="-16"/>
          <w:sz w:val="20"/>
        </w:rPr>
        <w:t xml:space="preserve"> </w:t>
      </w:r>
      <w:r>
        <w:rPr>
          <w:sz w:val="20"/>
        </w:rPr>
        <w:t>final</w:t>
      </w:r>
      <w:r>
        <w:rPr>
          <w:spacing w:val="-12"/>
          <w:sz w:val="20"/>
        </w:rPr>
        <w:t xml:space="preserve"> </w:t>
      </w:r>
      <w:r>
        <w:rPr>
          <w:sz w:val="20"/>
        </w:rPr>
        <w:t>learning</w:t>
      </w:r>
      <w:r>
        <w:rPr>
          <w:spacing w:val="-15"/>
          <w:sz w:val="20"/>
        </w:rPr>
        <w:t xml:space="preserve"> </w:t>
      </w:r>
      <w:r>
        <w:rPr>
          <w:sz w:val="20"/>
        </w:rPr>
        <w:t>plan.</w:t>
      </w:r>
    </w:p>
    <w:p w:rsidR="00383052" w:rsidRDefault="00383052" w:rsidP="00383052">
      <w:pPr>
        <w:pStyle w:val="ListParagraph"/>
        <w:numPr>
          <w:ilvl w:val="1"/>
          <w:numId w:val="2"/>
        </w:numPr>
        <w:tabs>
          <w:tab w:val="left" w:pos="818"/>
        </w:tabs>
        <w:spacing w:line="234" w:lineRule="exact"/>
        <w:ind w:left="817" w:hanging="357"/>
        <w:jc w:val="left"/>
        <w:rPr>
          <w:sz w:val="20"/>
        </w:rPr>
      </w:pPr>
      <w:r>
        <w:rPr>
          <w:sz w:val="20"/>
        </w:rPr>
        <w:t>The</w:t>
      </w:r>
      <w:r>
        <w:rPr>
          <w:spacing w:val="-14"/>
          <w:sz w:val="20"/>
        </w:rPr>
        <w:t xml:space="preserve"> </w:t>
      </w:r>
      <w:r>
        <w:rPr>
          <w:sz w:val="20"/>
        </w:rPr>
        <w:t>repeat</w:t>
      </w:r>
      <w:r>
        <w:rPr>
          <w:spacing w:val="-12"/>
          <w:sz w:val="20"/>
        </w:rPr>
        <w:t xml:space="preserve"> </w:t>
      </w:r>
      <w:r>
        <w:rPr>
          <w:sz w:val="20"/>
        </w:rPr>
        <w:t>clinical</w:t>
      </w:r>
      <w:r>
        <w:rPr>
          <w:spacing w:val="-8"/>
          <w:sz w:val="20"/>
        </w:rPr>
        <w:t xml:space="preserve"> </w:t>
      </w:r>
      <w:r>
        <w:rPr>
          <w:sz w:val="20"/>
        </w:rPr>
        <w:t>module</w:t>
      </w:r>
      <w:r>
        <w:rPr>
          <w:spacing w:val="-16"/>
          <w:sz w:val="20"/>
        </w:rPr>
        <w:t xml:space="preserve"> </w:t>
      </w:r>
      <w:r>
        <w:rPr>
          <w:sz w:val="20"/>
        </w:rPr>
        <w:t>will</w:t>
      </w:r>
      <w:r>
        <w:rPr>
          <w:spacing w:val="-14"/>
          <w:sz w:val="20"/>
        </w:rPr>
        <w:t xml:space="preserve"> </w:t>
      </w:r>
      <w:r>
        <w:rPr>
          <w:sz w:val="20"/>
        </w:rPr>
        <w:t>incur</w:t>
      </w:r>
      <w:r>
        <w:rPr>
          <w:spacing w:val="-16"/>
          <w:sz w:val="20"/>
        </w:rPr>
        <w:t xml:space="preserve"> </w:t>
      </w:r>
      <w:r>
        <w:rPr>
          <w:sz w:val="20"/>
        </w:rPr>
        <w:t>a</w:t>
      </w:r>
      <w:r>
        <w:rPr>
          <w:spacing w:val="-15"/>
          <w:sz w:val="20"/>
        </w:rPr>
        <w:t xml:space="preserve"> </w:t>
      </w:r>
      <w:r>
        <w:rPr>
          <w:sz w:val="20"/>
        </w:rPr>
        <w:t>repeat</w:t>
      </w:r>
      <w:r>
        <w:rPr>
          <w:spacing w:val="-11"/>
          <w:sz w:val="20"/>
        </w:rPr>
        <w:t xml:space="preserve"> </w:t>
      </w:r>
      <w:r>
        <w:rPr>
          <w:sz w:val="20"/>
        </w:rPr>
        <w:t>fee.</w:t>
      </w:r>
    </w:p>
    <w:p w:rsidR="00383052" w:rsidRDefault="00383052" w:rsidP="00383052">
      <w:pPr>
        <w:pStyle w:val="BodyText"/>
        <w:rPr>
          <w:sz w:val="22"/>
        </w:rPr>
      </w:pPr>
    </w:p>
    <w:p w:rsidR="00383052" w:rsidRDefault="00383052" w:rsidP="00383052">
      <w:pPr>
        <w:pStyle w:val="BodyText"/>
        <w:spacing w:before="2"/>
        <w:rPr>
          <w:sz w:val="21"/>
        </w:rPr>
      </w:pPr>
    </w:p>
    <w:p w:rsidR="00383052" w:rsidRDefault="00383052" w:rsidP="00383052">
      <w:pPr>
        <w:pStyle w:val="Heading5"/>
        <w:spacing w:line="262" w:lineRule="exact"/>
        <w:ind w:left="100" w:right="414"/>
        <w:jc w:val="left"/>
      </w:pPr>
      <w:bookmarkStart w:id="5" w:name="Step_5-_Repeat_Clinical_Placement_(2nd_a"/>
      <w:bookmarkEnd w:id="5"/>
      <w:r>
        <w:t>Step 5- Repeat Clinical Placement (2</w:t>
      </w:r>
      <w:r>
        <w:rPr>
          <w:position w:val="9"/>
          <w:sz w:val="13"/>
        </w:rPr>
        <w:t xml:space="preserve">nd </w:t>
      </w:r>
      <w:r>
        <w:t>attempt).</w:t>
      </w:r>
    </w:p>
    <w:p w:rsidR="00383052" w:rsidRDefault="00383052" w:rsidP="00383052">
      <w:pPr>
        <w:pStyle w:val="ListParagraph"/>
        <w:numPr>
          <w:ilvl w:val="1"/>
          <w:numId w:val="2"/>
        </w:numPr>
        <w:tabs>
          <w:tab w:val="left" w:pos="820"/>
        </w:tabs>
        <w:spacing w:before="12" w:line="242" w:lineRule="exact"/>
        <w:ind w:right="118"/>
        <w:rPr>
          <w:sz w:val="20"/>
        </w:rPr>
      </w:pPr>
      <w:r>
        <w:rPr>
          <w:sz w:val="20"/>
        </w:rPr>
        <w:t>The student is offered a second opportunity to repeat the clinical placement/module.</w:t>
      </w:r>
    </w:p>
    <w:p w:rsidR="00383052" w:rsidRDefault="00383052" w:rsidP="00383052">
      <w:pPr>
        <w:pStyle w:val="ListParagraph"/>
        <w:numPr>
          <w:ilvl w:val="1"/>
          <w:numId w:val="2"/>
        </w:numPr>
        <w:tabs>
          <w:tab w:val="left" w:pos="820"/>
        </w:tabs>
        <w:spacing w:before="11"/>
        <w:ind w:right="121"/>
        <w:rPr>
          <w:sz w:val="20"/>
        </w:rPr>
      </w:pPr>
      <w:r>
        <w:rPr>
          <w:sz w:val="20"/>
        </w:rPr>
        <w:t>The student is required to complete the standards not achieved on the original DoCAT/MidCAT</w:t>
      </w:r>
      <w:r>
        <w:rPr>
          <w:spacing w:val="-19"/>
          <w:sz w:val="20"/>
        </w:rPr>
        <w:t xml:space="preserve"> </w:t>
      </w:r>
      <w:r>
        <w:rPr>
          <w:sz w:val="20"/>
        </w:rPr>
        <w:t>and</w:t>
      </w:r>
      <w:r>
        <w:rPr>
          <w:spacing w:val="-16"/>
          <w:sz w:val="20"/>
        </w:rPr>
        <w:t xml:space="preserve"> </w:t>
      </w:r>
      <w:r>
        <w:rPr>
          <w:sz w:val="20"/>
        </w:rPr>
        <w:t>is</w:t>
      </w:r>
      <w:r>
        <w:rPr>
          <w:spacing w:val="-17"/>
          <w:sz w:val="20"/>
        </w:rPr>
        <w:t xml:space="preserve"> </w:t>
      </w:r>
      <w:r>
        <w:rPr>
          <w:sz w:val="20"/>
        </w:rPr>
        <w:t>normally</w:t>
      </w:r>
      <w:r>
        <w:rPr>
          <w:spacing w:val="-19"/>
          <w:sz w:val="20"/>
        </w:rPr>
        <w:t xml:space="preserve"> </w:t>
      </w:r>
      <w:r>
        <w:rPr>
          <w:sz w:val="20"/>
        </w:rPr>
        <w:t>repeated</w:t>
      </w:r>
      <w:r>
        <w:rPr>
          <w:spacing w:val="-18"/>
          <w:sz w:val="20"/>
        </w:rPr>
        <w:t xml:space="preserve"> </w:t>
      </w:r>
      <w:r>
        <w:rPr>
          <w:sz w:val="20"/>
        </w:rPr>
        <w:t>in</w:t>
      </w:r>
      <w:r>
        <w:rPr>
          <w:spacing w:val="-15"/>
          <w:sz w:val="20"/>
        </w:rPr>
        <w:t xml:space="preserve"> </w:t>
      </w:r>
      <w:r>
        <w:rPr>
          <w:sz w:val="20"/>
        </w:rPr>
        <w:t>the</w:t>
      </w:r>
      <w:r>
        <w:rPr>
          <w:spacing w:val="-15"/>
          <w:sz w:val="20"/>
        </w:rPr>
        <w:t xml:space="preserve"> </w:t>
      </w:r>
      <w:r>
        <w:rPr>
          <w:sz w:val="20"/>
        </w:rPr>
        <w:t>same</w:t>
      </w:r>
      <w:r>
        <w:rPr>
          <w:spacing w:val="-17"/>
          <w:sz w:val="20"/>
        </w:rPr>
        <w:t xml:space="preserve"> </w:t>
      </w:r>
      <w:r>
        <w:rPr>
          <w:sz w:val="20"/>
        </w:rPr>
        <w:t>clinical</w:t>
      </w:r>
      <w:r>
        <w:rPr>
          <w:spacing w:val="-8"/>
          <w:sz w:val="20"/>
        </w:rPr>
        <w:t xml:space="preserve"> </w:t>
      </w:r>
      <w:r>
        <w:rPr>
          <w:sz w:val="20"/>
        </w:rPr>
        <w:t>placement</w:t>
      </w:r>
      <w:r>
        <w:rPr>
          <w:spacing w:val="-15"/>
          <w:sz w:val="20"/>
        </w:rPr>
        <w:t xml:space="preserve"> </w:t>
      </w:r>
      <w:r>
        <w:rPr>
          <w:sz w:val="20"/>
        </w:rPr>
        <w:t>area.</w:t>
      </w:r>
    </w:p>
    <w:p w:rsidR="00383052" w:rsidRDefault="00383052" w:rsidP="00383052">
      <w:pPr>
        <w:pStyle w:val="ListParagraph"/>
        <w:numPr>
          <w:ilvl w:val="1"/>
          <w:numId w:val="2"/>
        </w:numPr>
        <w:tabs>
          <w:tab w:val="left" w:pos="820"/>
        </w:tabs>
        <w:spacing w:before="6" w:line="232" w:lineRule="auto"/>
        <w:ind w:right="104"/>
        <w:rPr>
          <w:sz w:val="20"/>
        </w:rPr>
      </w:pPr>
      <w:r>
        <w:rPr>
          <w:sz w:val="20"/>
        </w:rPr>
        <w:t>The student should avail of an additional ‘Meeting Form’ which is used to document the preliminary and final meeting in the repeat assessment (available  in</w:t>
      </w:r>
      <w:r>
        <w:rPr>
          <w:spacing w:val="-14"/>
          <w:sz w:val="20"/>
        </w:rPr>
        <w:t xml:space="preserve"> </w:t>
      </w:r>
      <w:r>
        <w:rPr>
          <w:sz w:val="20"/>
        </w:rPr>
        <w:t>the</w:t>
      </w:r>
      <w:r>
        <w:rPr>
          <w:spacing w:val="-16"/>
          <w:sz w:val="20"/>
        </w:rPr>
        <w:t xml:space="preserve"> </w:t>
      </w:r>
      <w:r>
        <w:rPr>
          <w:i/>
          <w:sz w:val="20"/>
        </w:rPr>
        <w:t>Portfolio</w:t>
      </w:r>
      <w:r>
        <w:rPr>
          <w:i/>
          <w:spacing w:val="-16"/>
          <w:sz w:val="20"/>
        </w:rPr>
        <w:t xml:space="preserve"> </w:t>
      </w:r>
      <w:r>
        <w:rPr>
          <w:i/>
          <w:sz w:val="20"/>
        </w:rPr>
        <w:t>of</w:t>
      </w:r>
      <w:r>
        <w:rPr>
          <w:i/>
          <w:spacing w:val="-13"/>
          <w:sz w:val="20"/>
        </w:rPr>
        <w:t xml:space="preserve"> </w:t>
      </w:r>
      <w:r>
        <w:rPr>
          <w:i/>
          <w:sz w:val="20"/>
        </w:rPr>
        <w:t>Evidence</w:t>
      </w:r>
      <w:r>
        <w:rPr>
          <w:i/>
          <w:spacing w:val="-16"/>
          <w:sz w:val="20"/>
        </w:rPr>
        <w:t xml:space="preserve"> </w:t>
      </w:r>
      <w:r>
        <w:rPr>
          <w:sz w:val="20"/>
        </w:rPr>
        <w:t>appendix</w:t>
      </w:r>
      <w:r>
        <w:rPr>
          <w:spacing w:val="-16"/>
          <w:sz w:val="20"/>
        </w:rPr>
        <w:t xml:space="preserve"> </w:t>
      </w:r>
      <w:r>
        <w:rPr>
          <w:sz w:val="20"/>
        </w:rPr>
        <w:t>or</w:t>
      </w:r>
      <w:r>
        <w:rPr>
          <w:spacing w:val="-14"/>
          <w:sz w:val="20"/>
        </w:rPr>
        <w:t xml:space="preserve"> </w:t>
      </w:r>
      <w:r>
        <w:rPr>
          <w:sz w:val="20"/>
        </w:rPr>
        <w:t>from</w:t>
      </w:r>
      <w:r>
        <w:rPr>
          <w:spacing w:val="-13"/>
          <w:sz w:val="20"/>
        </w:rPr>
        <w:t xml:space="preserve"> </w:t>
      </w:r>
      <w:r>
        <w:rPr>
          <w:sz w:val="20"/>
        </w:rPr>
        <w:t>the</w:t>
      </w:r>
      <w:r>
        <w:rPr>
          <w:spacing w:val="-14"/>
          <w:sz w:val="20"/>
        </w:rPr>
        <w:t xml:space="preserve"> </w:t>
      </w:r>
      <w:r>
        <w:rPr>
          <w:sz w:val="20"/>
        </w:rPr>
        <w:t>UCD</w:t>
      </w:r>
      <w:r>
        <w:rPr>
          <w:spacing w:val="-13"/>
          <w:sz w:val="20"/>
        </w:rPr>
        <w:t xml:space="preserve"> </w:t>
      </w:r>
      <w:r>
        <w:rPr>
          <w:sz w:val="20"/>
        </w:rPr>
        <w:t>programme</w:t>
      </w:r>
      <w:r>
        <w:rPr>
          <w:spacing w:val="-14"/>
          <w:sz w:val="20"/>
        </w:rPr>
        <w:t xml:space="preserve"> </w:t>
      </w:r>
      <w:r>
        <w:rPr>
          <w:sz w:val="20"/>
        </w:rPr>
        <w:t>office).</w:t>
      </w:r>
    </w:p>
    <w:p w:rsidR="00383052" w:rsidRDefault="00383052"/>
    <w:p w:rsidR="00383052" w:rsidRDefault="00383052"/>
    <w:p w:rsidR="00383052" w:rsidRDefault="00383052"/>
    <w:p w:rsidR="00383052" w:rsidRDefault="00383052"/>
    <w:p w:rsidR="00383052" w:rsidRDefault="00383052"/>
    <w:p w:rsidR="00383052" w:rsidRDefault="00383052"/>
    <w:p w:rsidR="00383052" w:rsidRDefault="00383052"/>
    <w:p w:rsidR="00383052" w:rsidRDefault="00383052" w:rsidP="00383052">
      <w:pPr>
        <w:pStyle w:val="ListParagraph"/>
        <w:numPr>
          <w:ilvl w:val="1"/>
          <w:numId w:val="2"/>
        </w:numPr>
        <w:tabs>
          <w:tab w:val="left" w:pos="840"/>
        </w:tabs>
        <w:spacing w:before="50" w:line="237" w:lineRule="auto"/>
        <w:ind w:left="840" w:right="106"/>
        <w:rPr>
          <w:sz w:val="20"/>
        </w:rPr>
      </w:pPr>
      <w:r>
        <w:rPr>
          <w:sz w:val="20"/>
        </w:rPr>
        <w:t>As early as is convenient on the repeat clinical placement, the student and new preceptor will hold a preliminary meeting with the student. The CPC will attend this meeting if requested by the preceptor or the student. During this meeting the student must present the ‘Final Learning Plan’ to their new preceptor, outlining their documented learning needs and the areas in which the student requires additional</w:t>
      </w:r>
      <w:r>
        <w:rPr>
          <w:spacing w:val="-37"/>
          <w:sz w:val="20"/>
        </w:rPr>
        <w:t xml:space="preserve"> </w:t>
      </w:r>
      <w:r>
        <w:rPr>
          <w:sz w:val="20"/>
        </w:rPr>
        <w:t>support.</w:t>
      </w:r>
    </w:p>
    <w:p w:rsidR="00383052" w:rsidRDefault="00383052" w:rsidP="00383052">
      <w:pPr>
        <w:pStyle w:val="ListParagraph"/>
        <w:numPr>
          <w:ilvl w:val="1"/>
          <w:numId w:val="2"/>
        </w:numPr>
        <w:tabs>
          <w:tab w:val="left" w:pos="840"/>
        </w:tabs>
        <w:spacing w:before="11"/>
        <w:ind w:left="840" w:right="110"/>
        <w:rPr>
          <w:sz w:val="20"/>
        </w:rPr>
      </w:pPr>
      <w:r>
        <w:rPr>
          <w:sz w:val="20"/>
        </w:rPr>
        <w:t xml:space="preserve">The intermediate meeting initiates the same protocol as step 1 if the student </w:t>
      </w:r>
      <w:r>
        <w:rPr>
          <w:spacing w:val="2"/>
          <w:sz w:val="20"/>
        </w:rPr>
        <w:t xml:space="preserve">is </w:t>
      </w:r>
      <w:r>
        <w:rPr>
          <w:sz w:val="20"/>
        </w:rPr>
        <w:t>having significant</w:t>
      </w:r>
      <w:r>
        <w:rPr>
          <w:spacing w:val="-49"/>
          <w:sz w:val="20"/>
        </w:rPr>
        <w:t xml:space="preserve"> </w:t>
      </w:r>
      <w:r>
        <w:rPr>
          <w:sz w:val="20"/>
        </w:rPr>
        <w:t>difficulties.</w:t>
      </w:r>
    </w:p>
    <w:p w:rsidR="00383052" w:rsidRDefault="00383052" w:rsidP="00383052">
      <w:pPr>
        <w:pStyle w:val="ListParagraph"/>
        <w:numPr>
          <w:ilvl w:val="1"/>
          <w:numId w:val="2"/>
        </w:numPr>
        <w:tabs>
          <w:tab w:val="left" w:pos="840"/>
        </w:tabs>
        <w:spacing w:before="5" w:line="242" w:lineRule="exact"/>
        <w:ind w:left="840" w:right="123"/>
        <w:rPr>
          <w:sz w:val="20"/>
        </w:rPr>
      </w:pPr>
      <w:r>
        <w:rPr>
          <w:sz w:val="20"/>
        </w:rPr>
        <w:t>If a student does not meet the required standards in a repeat supernumerary placement,</w:t>
      </w:r>
      <w:r>
        <w:rPr>
          <w:spacing w:val="-16"/>
          <w:sz w:val="20"/>
        </w:rPr>
        <w:t xml:space="preserve"> </w:t>
      </w:r>
      <w:r>
        <w:rPr>
          <w:sz w:val="20"/>
        </w:rPr>
        <w:t>the</w:t>
      </w:r>
      <w:r>
        <w:rPr>
          <w:spacing w:val="-14"/>
          <w:sz w:val="20"/>
        </w:rPr>
        <w:t xml:space="preserve"> </w:t>
      </w:r>
      <w:r>
        <w:rPr>
          <w:sz w:val="20"/>
        </w:rPr>
        <w:t>final</w:t>
      </w:r>
      <w:r>
        <w:rPr>
          <w:spacing w:val="-7"/>
          <w:sz w:val="20"/>
        </w:rPr>
        <w:t xml:space="preserve"> </w:t>
      </w:r>
      <w:r>
        <w:rPr>
          <w:sz w:val="20"/>
        </w:rPr>
        <w:t>meeting</w:t>
      </w:r>
      <w:r>
        <w:rPr>
          <w:spacing w:val="-15"/>
          <w:sz w:val="20"/>
        </w:rPr>
        <w:t xml:space="preserve"> </w:t>
      </w:r>
      <w:r>
        <w:rPr>
          <w:sz w:val="20"/>
        </w:rPr>
        <w:t>follows</w:t>
      </w:r>
      <w:r>
        <w:rPr>
          <w:spacing w:val="-16"/>
          <w:sz w:val="20"/>
        </w:rPr>
        <w:t xml:space="preserve"> </w:t>
      </w:r>
      <w:r>
        <w:rPr>
          <w:sz w:val="20"/>
        </w:rPr>
        <w:t>the</w:t>
      </w:r>
      <w:r>
        <w:rPr>
          <w:spacing w:val="-14"/>
          <w:sz w:val="20"/>
        </w:rPr>
        <w:t xml:space="preserve"> </w:t>
      </w:r>
      <w:r>
        <w:rPr>
          <w:sz w:val="20"/>
        </w:rPr>
        <w:t>same</w:t>
      </w:r>
      <w:r>
        <w:rPr>
          <w:spacing w:val="-14"/>
          <w:sz w:val="20"/>
        </w:rPr>
        <w:t xml:space="preserve"> </w:t>
      </w:r>
      <w:r>
        <w:rPr>
          <w:sz w:val="20"/>
        </w:rPr>
        <w:t>protocol</w:t>
      </w:r>
      <w:r>
        <w:rPr>
          <w:spacing w:val="-7"/>
          <w:sz w:val="20"/>
        </w:rPr>
        <w:t xml:space="preserve"> </w:t>
      </w:r>
      <w:r>
        <w:rPr>
          <w:sz w:val="20"/>
        </w:rPr>
        <w:t>as</w:t>
      </w:r>
      <w:r>
        <w:rPr>
          <w:spacing w:val="-14"/>
          <w:sz w:val="20"/>
        </w:rPr>
        <w:t xml:space="preserve"> </w:t>
      </w:r>
      <w:r>
        <w:rPr>
          <w:sz w:val="20"/>
        </w:rPr>
        <w:t>outlined</w:t>
      </w:r>
      <w:r>
        <w:rPr>
          <w:spacing w:val="-15"/>
          <w:sz w:val="20"/>
        </w:rPr>
        <w:t xml:space="preserve"> </w:t>
      </w:r>
      <w:r>
        <w:rPr>
          <w:sz w:val="20"/>
        </w:rPr>
        <w:t>in</w:t>
      </w:r>
      <w:r>
        <w:rPr>
          <w:spacing w:val="-12"/>
          <w:sz w:val="20"/>
        </w:rPr>
        <w:t xml:space="preserve"> </w:t>
      </w:r>
      <w:r>
        <w:rPr>
          <w:sz w:val="20"/>
        </w:rPr>
        <w:t>step</w:t>
      </w:r>
      <w:r>
        <w:rPr>
          <w:spacing w:val="-14"/>
          <w:sz w:val="20"/>
        </w:rPr>
        <w:t xml:space="preserve"> </w:t>
      </w:r>
      <w:r>
        <w:rPr>
          <w:sz w:val="20"/>
        </w:rPr>
        <w:t>2.</w:t>
      </w:r>
    </w:p>
    <w:p w:rsidR="00383052" w:rsidRDefault="00383052" w:rsidP="00383052">
      <w:pPr>
        <w:pStyle w:val="BodyText"/>
      </w:pPr>
    </w:p>
    <w:p w:rsidR="00383052" w:rsidRDefault="00383052" w:rsidP="00383052">
      <w:pPr>
        <w:pStyle w:val="BodyText"/>
        <w:spacing w:before="7"/>
        <w:rPr>
          <w:sz w:val="24"/>
        </w:rPr>
      </w:pPr>
    </w:p>
    <w:p w:rsidR="00383052" w:rsidRDefault="00383052" w:rsidP="00383052">
      <w:pPr>
        <w:pStyle w:val="Heading5"/>
        <w:spacing w:line="240" w:lineRule="exact"/>
        <w:ind w:right="1289" w:hanging="1"/>
        <w:jc w:val="left"/>
      </w:pPr>
      <w:bookmarkStart w:id="6" w:name="Step_6-_Implementing_a_‘Final_Learning_P"/>
      <w:bookmarkEnd w:id="6"/>
      <w:r>
        <w:t>Step 6- Implementing a ‘Final Learning Plan’ after a 2</w:t>
      </w:r>
      <w:r>
        <w:rPr>
          <w:position w:val="9"/>
          <w:sz w:val="13"/>
        </w:rPr>
        <w:t xml:space="preserve">nd </w:t>
      </w:r>
      <w:r>
        <w:t>‘unsuccessful’ supernumerary Clinical Placement.</w:t>
      </w:r>
    </w:p>
    <w:p w:rsidR="00383052" w:rsidRDefault="00383052" w:rsidP="00383052">
      <w:pPr>
        <w:pStyle w:val="ListParagraph"/>
        <w:numPr>
          <w:ilvl w:val="0"/>
          <w:numId w:val="3"/>
        </w:numPr>
        <w:tabs>
          <w:tab w:val="left" w:pos="840"/>
        </w:tabs>
        <w:spacing w:before="48" w:line="242" w:lineRule="exact"/>
        <w:ind w:right="108"/>
        <w:rPr>
          <w:sz w:val="20"/>
        </w:rPr>
      </w:pPr>
      <w:r>
        <w:rPr>
          <w:sz w:val="20"/>
        </w:rPr>
        <w:t>Step 3 is followed with the following exception in relation to the duration of the repeat</w:t>
      </w:r>
      <w:r>
        <w:rPr>
          <w:spacing w:val="-44"/>
          <w:sz w:val="20"/>
        </w:rPr>
        <w:t xml:space="preserve"> </w:t>
      </w:r>
      <w:r>
        <w:rPr>
          <w:sz w:val="20"/>
        </w:rPr>
        <w:t>placement*.</w:t>
      </w:r>
    </w:p>
    <w:p w:rsidR="00383052" w:rsidRDefault="00383052" w:rsidP="00383052">
      <w:pPr>
        <w:pStyle w:val="BodyText"/>
        <w:spacing w:before="9"/>
        <w:rPr>
          <w:sz w:val="18"/>
        </w:rPr>
      </w:pPr>
    </w:p>
    <w:p w:rsidR="00383052" w:rsidRDefault="00383052" w:rsidP="00383052">
      <w:pPr>
        <w:pStyle w:val="BodyText"/>
        <w:spacing w:line="230" w:lineRule="auto"/>
        <w:ind w:left="477" w:right="114" w:hanging="1"/>
        <w:jc w:val="both"/>
      </w:pPr>
      <w:r>
        <w:t>*A supernumerary clinical placement (3</w:t>
      </w:r>
      <w:r>
        <w:rPr>
          <w:position w:val="9"/>
          <w:sz w:val="13"/>
        </w:rPr>
        <w:t xml:space="preserve">rd </w:t>
      </w:r>
      <w:r>
        <w:t>attempt) requires a new DoCAT/MidCAT  and is of the same duration as the original clinical placement (i.e. an 8 week original clinical</w:t>
      </w:r>
      <w:r>
        <w:rPr>
          <w:spacing w:val="-14"/>
        </w:rPr>
        <w:t xml:space="preserve"> </w:t>
      </w:r>
      <w:r>
        <w:t>placement</w:t>
      </w:r>
      <w:r>
        <w:rPr>
          <w:spacing w:val="-17"/>
        </w:rPr>
        <w:t xml:space="preserve"> </w:t>
      </w:r>
      <w:r>
        <w:t>will</w:t>
      </w:r>
      <w:r>
        <w:rPr>
          <w:spacing w:val="-12"/>
        </w:rPr>
        <w:t xml:space="preserve"> </w:t>
      </w:r>
      <w:r>
        <w:t>be</w:t>
      </w:r>
      <w:r>
        <w:rPr>
          <w:spacing w:val="-20"/>
        </w:rPr>
        <w:t xml:space="preserve"> </w:t>
      </w:r>
      <w:r>
        <w:t>an</w:t>
      </w:r>
      <w:r>
        <w:rPr>
          <w:spacing w:val="-16"/>
        </w:rPr>
        <w:t xml:space="preserve"> </w:t>
      </w:r>
      <w:r>
        <w:t>8</w:t>
      </w:r>
      <w:r>
        <w:rPr>
          <w:spacing w:val="-12"/>
        </w:rPr>
        <w:t xml:space="preserve"> </w:t>
      </w:r>
      <w:r>
        <w:t>week</w:t>
      </w:r>
      <w:r>
        <w:rPr>
          <w:spacing w:val="-15"/>
        </w:rPr>
        <w:t xml:space="preserve"> </w:t>
      </w:r>
      <w:r>
        <w:t>repeat</w:t>
      </w:r>
      <w:r>
        <w:rPr>
          <w:spacing w:val="-17"/>
        </w:rPr>
        <w:t xml:space="preserve"> </w:t>
      </w:r>
      <w:r>
        <w:t>placement)</w:t>
      </w:r>
      <w:hyperlink w:anchor="_bookmark10" w:history="1">
        <w:r>
          <w:rPr>
            <w:position w:val="9"/>
            <w:sz w:val="13"/>
          </w:rPr>
          <w:t>4</w:t>
        </w:r>
      </w:hyperlink>
      <w:r>
        <w:t>.</w:t>
      </w:r>
    </w:p>
    <w:p w:rsidR="00383052" w:rsidRDefault="00383052" w:rsidP="00383052">
      <w:pPr>
        <w:pStyle w:val="BodyText"/>
        <w:rPr>
          <w:sz w:val="22"/>
        </w:rPr>
      </w:pPr>
    </w:p>
    <w:p w:rsidR="00383052" w:rsidRDefault="00383052" w:rsidP="00383052">
      <w:pPr>
        <w:pStyle w:val="BodyText"/>
        <w:spacing w:before="11"/>
        <w:rPr>
          <w:sz w:val="17"/>
        </w:rPr>
      </w:pPr>
    </w:p>
    <w:p w:rsidR="00383052" w:rsidRDefault="00383052" w:rsidP="00383052">
      <w:pPr>
        <w:pStyle w:val="Heading5"/>
      </w:pPr>
      <w:bookmarkStart w:id="7" w:name="Step_7-_DoCAT/MidCAT_Presentation_to_the"/>
      <w:bookmarkEnd w:id="7"/>
      <w:r>
        <w:t>Step 7- DoCAT/MidCAT Presentation to the UCD Personal Tutor</w:t>
      </w:r>
    </w:p>
    <w:p w:rsidR="00383052" w:rsidRDefault="00383052" w:rsidP="00383052">
      <w:pPr>
        <w:pStyle w:val="ListParagraph"/>
        <w:numPr>
          <w:ilvl w:val="1"/>
          <w:numId w:val="2"/>
        </w:numPr>
        <w:tabs>
          <w:tab w:val="left" w:pos="840"/>
        </w:tabs>
        <w:spacing w:before="14" w:line="228" w:lineRule="auto"/>
        <w:ind w:left="840" w:right="106"/>
        <w:rPr>
          <w:sz w:val="20"/>
        </w:rPr>
      </w:pPr>
      <w:r>
        <w:rPr>
          <w:sz w:val="20"/>
        </w:rPr>
        <w:t>The student presents this DoCAT/MidCAT to their personal tutor at an agreed  date. The student must also proceed to SNM&amp;HS Allocations Office to submit the details</w:t>
      </w:r>
      <w:r>
        <w:rPr>
          <w:spacing w:val="-31"/>
          <w:sz w:val="20"/>
        </w:rPr>
        <w:t xml:space="preserve"> </w:t>
      </w:r>
      <w:r>
        <w:rPr>
          <w:sz w:val="20"/>
        </w:rPr>
        <w:t>of</w:t>
      </w:r>
      <w:r>
        <w:rPr>
          <w:spacing w:val="-24"/>
          <w:sz w:val="20"/>
        </w:rPr>
        <w:t xml:space="preserve"> </w:t>
      </w:r>
      <w:r>
        <w:rPr>
          <w:sz w:val="20"/>
        </w:rPr>
        <w:t>subsequent</w:t>
      </w:r>
      <w:r>
        <w:rPr>
          <w:spacing w:val="-26"/>
          <w:sz w:val="20"/>
        </w:rPr>
        <w:t xml:space="preserve"> </w:t>
      </w:r>
      <w:r>
        <w:rPr>
          <w:sz w:val="20"/>
        </w:rPr>
        <w:t>clinical</w:t>
      </w:r>
      <w:r>
        <w:rPr>
          <w:spacing w:val="-23"/>
          <w:sz w:val="20"/>
        </w:rPr>
        <w:t xml:space="preserve"> </w:t>
      </w:r>
      <w:r>
        <w:rPr>
          <w:sz w:val="20"/>
        </w:rPr>
        <w:t>placement</w:t>
      </w:r>
      <w:r>
        <w:rPr>
          <w:spacing w:val="-26"/>
          <w:sz w:val="20"/>
        </w:rPr>
        <w:t xml:space="preserve"> </w:t>
      </w:r>
      <w:r>
        <w:rPr>
          <w:sz w:val="20"/>
        </w:rPr>
        <w:t>requirements.</w:t>
      </w:r>
    </w:p>
    <w:p w:rsidR="00383052" w:rsidRDefault="00383052" w:rsidP="00383052">
      <w:pPr>
        <w:pStyle w:val="ListParagraph"/>
        <w:numPr>
          <w:ilvl w:val="1"/>
          <w:numId w:val="2"/>
        </w:numPr>
        <w:tabs>
          <w:tab w:val="left" w:pos="838"/>
        </w:tabs>
        <w:spacing w:line="229" w:lineRule="exact"/>
        <w:ind w:left="837" w:hanging="357"/>
        <w:jc w:val="left"/>
        <w:rPr>
          <w:sz w:val="20"/>
        </w:rPr>
      </w:pPr>
      <w:r>
        <w:rPr>
          <w:sz w:val="20"/>
        </w:rPr>
        <w:t>The</w:t>
      </w:r>
      <w:r>
        <w:rPr>
          <w:spacing w:val="-17"/>
          <w:sz w:val="20"/>
        </w:rPr>
        <w:t xml:space="preserve"> </w:t>
      </w:r>
      <w:r>
        <w:rPr>
          <w:sz w:val="20"/>
        </w:rPr>
        <w:t>‘grade’</w:t>
      </w:r>
      <w:r>
        <w:rPr>
          <w:spacing w:val="-17"/>
          <w:sz w:val="20"/>
        </w:rPr>
        <w:t xml:space="preserve"> </w:t>
      </w:r>
      <w:r>
        <w:rPr>
          <w:sz w:val="20"/>
        </w:rPr>
        <w:t>is</w:t>
      </w:r>
      <w:r>
        <w:rPr>
          <w:spacing w:val="-17"/>
          <w:sz w:val="20"/>
        </w:rPr>
        <w:t xml:space="preserve"> </w:t>
      </w:r>
      <w:r>
        <w:rPr>
          <w:sz w:val="20"/>
        </w:rPr>
        <w:t>presented</w:t>
      </w:r>
      <w:r>
        <w:rPr>
          <w:spacing w:val="-11"/>
          <w:sz w:val="20"/>
        </w:rPr>
        <w:t xml:space="preserve"> </w:t>
      </w:r>
      <w:r>
        <w:rPr>
          <w:sz w:val="20"/>
        </w:rPr>
        <w:t>at</w:t>
      </w:r>
      <w:r>
        <w:rPr>
          <w:spacing w:val="-16"/>
          <w:sz w:val="20"/>
        </w:rPr>
        <w:t xml:space="preserve"> </w:t>
      </w:r>
      <w:r>
        <w:rPr>
          <w:sz w:val="20"/>
        </w:rPr>
        <w:t>the</w:t>
      </w:r>
      <w:r>
        <w:rPr>
          <w:spacing w:val="-17"/>
          <w:sz w:val="20"/>
        </w:rPr>
        <w:t xml:space="preserve"> </w:t>
      </w:r>
      <w:r>
        <w:rPr>
          <w:sz w:val="20"/>
        </w:rPr>
        <w:t>next</w:t>
      </w:r>
      <w:r>
        <w:rPr>
          <w:spacing w:val="-15"/>
          <w:sz w:val="20"/>
        </w:rPr>
        <w:t xml:space="preserve"> </w:t>
      </w:r>
      <w:r>
        <w:rPr>
          <w:sz w:val="20"/>
        </w:rPr>
        <w:t>available</w:t>
      </w:r>
      <w:r>
        <w:rPr>
          <w:spacing w:val="-17"/>
          <w:sz w:val="20"/>
        </w:rPr>
        <w:t xml:space="preserve"> </w:t>
      </w:r>
      <w:r>
        <w:rPr>
          <w:sz w:val="20"/>
        </w:rPr>
        <w:t>examination</w:t>
      </w:r>
      <w:r>
        <w:rPr>
          <w:spacing w:val="-15"/>
          <w:sz w:val="20"/>
        </w:rPr>
        <w:t xml:space="preserve"> </w:t>
      </w:r>
      <w:r>
        <w:rPr>
          <w:sz w:val="20"/>
        </w:rPr>
        <w:t>board.</w:t>
      </w:r>
    </w:p>
    <w:p w:rsidR="00383052" w:rsidRDefault="00383052" w:rsidP="00383052">
      <w:pPr>
        <w:pStyle w:val="ListParagraph"/>
        <w:numPr>
          <w:ilvl w:val="1"/>
          <w:numId w:val="2"/>
        </w:numPr>
        <w:tabs>
          <w:tab w:val="left" w:pos="840"/>
        </w:tabs>
        <w:spacing w:before="11"/>
        <w:ind w:left="840" w:right="114"/>
        <w:rPr>
          <w:sz w:val="20"/>
        </w:rPr>
      </w:pPr>
      <w:r>
        <w:rPr>
          <w:sz w:val="20"/>
        </w:rPr>
        <w:t>The student with a fail grade will be offered a third attempt to repeat the clinical placement/module.</w:t>
      </w:r>
    </w:p>
    <w:p w:rsidR="00383052" w:rsidRDefault="00383052" w:rsidP="00383052">
      <w:pPr>
        <w:pStyle w:val="ListParagraph"/>
        <w:numPr>
          <w:ilvl w:val="1"/>
          <w:numId w:val="2"/>
        </w:numPr>
        <w:tabs>
          <w:tab w:val="left" w:pos="840"/>
        </w:tabs>
        <w:spacing w:before="6" w:line="230" w:lineRule="auto"/>
        <w:ind w:left="840" w:right="108"/>
        <w:rPr>
          <w:sz w:val="20"/>
        </w:rPr>
      </w:pPr>
      <w:r>
        <w:rPr>
          <w:sz w:val="20"/>
        </w:rPr>
        <w:t>A new DoCAT/MidCAT is required and the duration of the clinical placement is the same as the original clinical placement (i.e. an original 8 week clinical placement will be an 8 week repeat placement). The duration of the repeat clinical  placement</w:t>
      </w:r>
      <w:r>
        <w:rPr>
          <w:spacing w:val="-15"/>
          <w:sz w:val="20"/>
        </w:rPr>
        <w:t xml:space="preserve"> </w:t>
      </w:r>
      <w:r>
        <w:rPr>
          <w:sz w:val="20"/>
        </w:rPr>
        <w:t>will</w:t>
      </w:r>
      <w:r>
        <w:rPr>
          <w:spacing w:val="-8"/>
          <w:sz w:val="20"/>
        </w:rPr>
        <w:t xml:space="preserve"> </w:t>
      </w:r>
      <w:r>
        <w:rPr>
          <w:sz w:val="20"/>
        </w:rPr>
        <w:t>have</w:t>
      </w:r>
      <w:r>
        <w:rPr>
          <w:spacing w:val="-16"/>
          <w:sz w:val="20"/>
        </w:rPr>
        <w:t xml:space="preserve"> </w:t>
      </w:r>
      <w:r>
        <w:rPr>
          <w:sz w:val="20"/>
        </w:rPr>
        <w:t>been</w:t>
      </w:r>
      <w:r>
        <w:rPr>
          <w:spacing w:val="-14"/>
          <w:sz w:val="20"/>
        </w:rPr>
        <w:t xml:space="preserve"> </w:t>
      </w:r>
      <w:r>
        <w:rPr>
          <w:sz w:val="20"/>
        </w:rPr>
        <w:t>documented</w:t>
      </w:r>
      <w:r>
        <w:rPr>
          <w:spacing w:val="-14"/>
          <w:sz w:val="20"/>
        </w:rPr>
        <w:t xml:space="preserve"> </w:t>
      </w:r>
      <w:r>
        <w:rPr>
          <w:sz w:val="20"/>
        </w:rPr>
        <w:t>in</w:t>
      </w:r>
      <w:r>
        <w:rPr>
          <w:spacing w:val="-14"/>
          <w:sz w:val="20"/>
        </w:rPr>
        <w:t xml:space="preserve"> </w:t>
      </w:r>
      <w:r>
        <w:rPr>
          <w:sz w:val="20"/>
        </w:rPr>
        <w:t>the</w:t>
      </w:r>
      <w:r>
        <w:rPr>
          <w:spacing w:val="-16"/>
          <w:sz w:val="20"/>
        </w:rPr>
        <w:t xml:space="preserve"> </w:t>
      </w:r>
      <w:r>
        <w:rPr>
          <w:sz w:val="20"/>
        </w:rPr>
        <w:t>final</w:t>
      </w:r>
      <w:r>
        <w:rPr>
          <w:spacing w:val="-15"/>
          <w:sz w:val="20"/>
        </w:rPr>
        <w:t xml:space="preserve"> </w:t>
      </w:r>
      <w:r>
        <w:rPr>
          <w:sz w:val="20"/>
        </w:rPr>
        <w:t>learning</w:t>
      </w:r>
      <w:r>
        <w:rPr>
          <w:spacing w:val="-15"/>
          <w:sz w:val="20"/>
        </w:rPr>
        <w:t xml:space="preserve"> </w:t>
      </w:r>
      <w:r>
        <w:rPr>
          <w:sz w:val="20"/>
        </w:rPr>
        <w:t>plan.</w:t>
      </w:r>
    </w:p>
    <w:p w:rsidR="00383052" w:rsidRDefault="00383052" w:rsidP="00383052">
      <w:pPr>
        <w:pStyle w:val="ListParagraph"/>
        <w:numPr>
          <w:ilvl w:val="1"/>
          <w:numId w:val="2"/>
        </w:numPr>
        <w:tabs>
          <w:tab w:val="left" w:pos="838"/>
        </w:tabs>
        <w:spacing w:line="246" w:lineRule="exact"/>
        <w:ind w:left="837" w:hanging="357"/>
        <w:jc w:val="left"/>
        <w:rPr>
          <w:sz w:val="20"/>
        </w:rPr>
      </w:pPr>
      <w:r>
        <w:rPr>
          <w:sz w:val="20"/>
        </w:rPr>
        <w:t>The</w:t>
      </w:r>
      <w:r>
        <w:rPr>
          <w:spacing w:val="-16"/>
          <w:sz w:val="20"/>
        </w:rPr>
        <w:t xml:space="preserve"> </w:t>
      </w:r>
      <w:r>
        <w:rPr>
          <w:sz w:val="20"/>
        </w:rPr>
        <w:t>repeat</w:t>
      </w:r>
      <w:r>
        <w:rPr>
          <w:spacing w:val="-17"/>
          <w:sz w:val="20"/>
        </w:rPr>
        <w:t xml:space="preserve"> </w:t>
      </w:r>
      <w:r>
        <w:rPr>
          <w:sz w:val="20"/>
        </w:rPr>
        <w:t>clinical</w:t>
      </w:r>
      <w:r>
        <w:rPr>
          <w:spacing w:val="-9"/>
          <w:sz w:val="20"/>
        </w:rPr>
        <w:t xml:space="preserve"> </w:t>
      </w:r>
      <w:r>
        <w:rPr>
          <w:sz w:val="20"/>
        </w:rPr>
        <w:t>placement</w:t>
      </w:r>
      <w:r>
        <w:rPr>
          <w:spacing w:val="-16"/>
          <w:sz w:val="20"/>
        </w:rPr>
        <w:t xml:space="preserve"> </w:t>
      </w:r>
      <w:r>
        <w:rPr>
          <w:sz w:val="20"/>
        </w:rPr>
        <w:t>will</w:t>
      </w:r>
      <w:r>
        <w:rPr>
          <w:spacing w:val="-16"/>
          <w:sz w:val="20"/>
        </w:rPr>
        <w:t xml:space="preserve"> </w:t>
      </w:r>
      <w:r>
        <w:rPr>
          <w:sz w:val="20"/>
        </w:rPr>
        <w:t>incur</w:t>
      </w:r>
      <w:r>
        <w:rPr>
          <w:spacing w:val="-20"/>
          <w:sz w:val="20"/>
        </w:rPr>
        <w:t xml:space="preserve"> </w:t>
      </w:r>
      <w:r>
        <w:rPr>
          <w:sz w:val="20"/>
        </w:rPr>
        <w:t>a</w:t>
      </w:r>
      <w:r>
        <w:rPr>
          <w:spacing w:val="-17"/>
          <w:sz w:val="20"/>
        </w:rPr>
        <w:t xml:space="preserve"> </w:t>
      </w:r>
      <w:r>
        <w:rPr>
          <w:sz w:val="20"/>
        </w:rPr>
        <w:t>repeat</w:t>
      </w:r>
      <w:r>
        <w:rPr>
          <w:spacing w:val="-12"/>
          <w:sz w:val="20"/>
        </w:rPr>
        <w:t xml:space="preserve"> </w:t>
      </w:r>
      <w:r>
        <w:rPr>
          <w:sz w:val="20"/>
        </w:rPr>
        <w:t>fee.</w:t>
      </w:r>
    </w:p>
    <w:p w:rsidR="00383052" w:rsidRDefault="00383052" w:rsidP="00383052">
      <w:pPr>
        <w:pStyle w:val="BodyText"/>
        <w:rPr>
          <w:sz w:val="22"/>
        </w:rPr>
      </w:pPr>
    </w:p>
    <w:p w:rsidR="00383052" w:rsidRDefault="00383052" w:rsidP="00383052">
      <w:pPr>
        <w:pStyle w:val="Heading5"/>
        <w:spacing w:before="173" w:line="262" w:lineRule="exact"/>
      </w:pPr>
      <w:bookmarkStart w:id="8" w:name="Step_8-_Repeat_Supernumerary_Clinical_Pl"/>
      <w:bookmarkEnd w:id="8"/>
      <w:r>
        <w:t>Step 8- Repeat Supernumerary Clinical Placement (3</w:t>
      </w:r>
      <w:r>
        <w:rPr>
          <w:position w:val="9"/>
          <w:sz w:val="13"/>
        </w:rPr>
        <w:t xml:space="preserve">rd </w:t>
      </w:r>
      <w:r>
        <w:t>Attempt)</w:t>
      </w:r>
    </w:p>
    <w:p w:rsidR="00383052" w:rsidRDefault="00383052" w:rsidP="00383052">
      <w:pPr>
        <w:pStyle w:val="ListParagraph"/>
        <w:numPr>
          <w:ilvl w:val="1"/>
          <w:numId w:val="2"/>
        </w:numPr>
        <w:tabs>
          <w:tab w:val="left" w:pos="840"/>
        </w:tabs>
        <w:spacing w:before="13"/>
        <w:ind w:left="840" w:right="118"/>
        <w:rPr>
          <w:sz w:val="20"/>
        </w:rPr>
      </w:pPr>
      <w:r>
        <w:rPr>
          <w:sz w:val="20"/>
        </w:rPr>
        <w:t>For stage 2, 3 (all programmes) and 4 (C&amp;G) a student is offered a third and final opportunity</w:t>
      </w:r>
      <w:r>
        <w:rPr>
          <w:spacing w:val="-27"/>
          <w:sz w:val="20"/>
        </w:rPr>
        <w:t xml:space="preserve"> </w:t>
      </w:r>
      <w:r>
        <w:rPr>
          <w:sz w:val="20"/>
        </w:rPr>
        <w:t>to</w:t>
      </w:r>
      <w:r>
        <w:rPr>
          <w:spacing w:val="-28"/>
          <w:sz w:val="20"/>
        </w:rPr>
        <w:t xml:space="preserve"> </w:t>
      </w:r>
      <w:r>
        <w:rPr>
          <w:sz w:val="20"/>
        </w:rPr>
        <w:t>repeat</w:t>
      </w:r>
      <w:r>
        <w:rPr>
          <w:spacing w:val="-24"/>
          <w:sz w:val="20"/>
        </w:rPr>
        <w:t xml:space="preserve"> </w:t>
      </w:r>
      <w:r>
        <w:rPr>
          <w:sz w:val="20"/>
        </w:rPr>
        <w:t>the</w:t>
      </w:r>
      <w:r>
        <w:rPr>
          <w:spacing w:val="-28"/>
          <w:sz w:val="20"/>
        </w:rPr>
        <w:t xml:space="preserve"> </w:t>
      </w:r>
      <w:r>
        <w:rPr>
          <w:sz w:val="20"/>
        </w:rPr>
        <w:t>supernumerary</w:t>
      </w:r>
      <w:r>
        <w:rPr>
          <w:spacing w:val="-25"/>
          <w:sz w:val="20"/>
        </w:rPr>
        <w:t xml:space="preserve"> </w:t>
      </w:r>
      <w:r>
        <w:rPr>
          <w:sz w:val="20"/>
        </w:rPr>
        <w:t>clinical</w:t>
      </w:r>
      <w:r>
        <w:rPr>
          <w:spacing w:val="-26"/>
          <w:sz w:val="20"/>
        </w:rPr>
        <w:t xml:space="preserve"> </w:t>
      </w:r>
      <w:r>
        <w:rPr>
          <w:sz w:val="20"/>
        </w:rPr>
        <w:t>placement/module.</w:t>
      </w:r>
    </w:p>
    <w:p w:rsidR="00383052" w:rsidRDefault="00383052" w:rsidP="00383052">
      <w:pPr>
        <w:pStyle w:val="ListParagraph"/>
        <w:numPr>
          <w:ilvl w:val="1"/>
          <w:numId w:val="2"/>
        </w:numPr>
        <w:tabs>
          <w:tab w:val="left" w:pos="840"/>
        </w:tabs>
        <w:spacing w:before="12" w:line="242" w:lineRule="exact"/>
        <w:ind w:left="840" w:right="113"/>
        <w:rPr>
          <w:sz w:val="20"/>
        </w:rPr>
      </w:pPr>
      <w:r>
        <w:rPr>
          <w:sz w:val="20"/>
        </w:rPr>
        <w:t>As early as is convenient on the repeat clinical placement, the student, CPC and new</w:t>
      </w:r>
      <w:r>
        <w:rPr>
          <w:spacing w:val="-13"/>
          <w:sz w:val="20"/>
        </w:rPr>
        <w:t xml:space="preserve"> </w:t>
      </w:r>
      <w:r>
        <w:rPr>
          <w:sz w:val="20"/>
        </w:rPr>
        <w:t>preceptor</w:t>
      </w:r>
      <w:r>
        <w:rPr>
          <w:spacing w:val="-14"/>
          <w:sz w:val="20"/>
        </w:rPr>
        <w:t xml:space="preserve"> </w:t>
      </w:r>
      <w:r>
        <w:rPr>
          <w:sz w:val="20"/>
        </w:rPr>
        <w:t>will</w:t>
      </w:r>
      <w:r>
        <w:rPr>
          <w:spacing w:val="-6"/>
          <w:sz w:val="20"/>
        </w:rPr>
        <w:t xml:space="preserve"> </w:t>
      </w:r>
      <w:r>
        <w:rPr>
          <w:sz w:val="20"/>
        </w:rPr>
        <w:t>hold</w:t>
      </w:r>
      <w:r>
        <w:rPr>
          <w:spacing w:val="-19"/>
          <w:sz w:val="20"/>
        </w:rPr>
        <w:t xml:space="preserve"> </w:t>
      </w:r>
      <w:r>
        <w:rPr>
          <w:sz w:val="20"/>
        </w:rPr>
        <w:t>a</w:t>
      </w:r>
      <w:r>
        <w:rPr>
          <w:spacing w:val="-13"/>
          <w:sz w:val="20"/>
        </w:rPr>
        <w:t xml:space="preserve"> </w:t>
      </w:r>
      <w:r>
        <w:rPr>
          <w:sz w:val="20"/>
        </w:rPr>
        <w:t>preliminary</w:t>
      </w:r>
      <w:r>
        <w:rPr>
          <w:spacing w:val="-16"/>
          <w:sz w:val="20"/>
        </w:rPr>
        <w:t xml:space="preserve"> </w:t>
      </w:r>
      <w:r>
        <w:rPr>
          <w:sz w:val="20"/>
        </w:rPr>
        <w:t>meeting</w:t>
      </w:r>
      <w:r>
        <w:rPr>
          <w:spacing w:val="-12"/>
          <w:sz w:val="20"/>
        </w:rPr>
        <w:t xml:space="preserve"> </w:t>
      </w:r>
      <w:r>
        <w:rPr>
          <w:sz w:val="20"/>
        </w:rPr>
        <w:t>with</w:t>
      </w:r>
      <w:r>
        <w:rPr>
          <w:spacing w:val="-12"/>
          <w:sz w:val="20"/>
        </w:rPr>
        <w:t xml:space="preserve"> </w:t>
      </w:r>
      <w:r>
        <w:rPr>
          <w:sz w:val="20"/>
        </w:rPr>
        <w:t>the</w:t>
      </w:r>
      <w:r>
        <w:rPr>
          <w:spacing w:val="-16"/>
          <w:sz w:val="20"/>
        </w:rPr>
        <w:t xml:space="preserve"> </w:t>
      </w:r>
      <w:r>
        <w:rPr>
          <w:sz w:val="20"/>
        </w:rPr>
        <w:t>student</w:t>
      </w:r>
      <w:hyperlink w:anchor="_bookmark11" w:history="1">
        <w:r>
          <w:rPr>
            <w:position w:val="9"/>
            <w:sz w:val="13"/>
          </w:rPr>
          <w:t>5</w:t>
        </w:r>
      </w:hyperlink>
      <w:r>
        <w:rPr>
          <w:sz w:val="20"/>
        </w:rPr>
        <w:t>.</w:t>
      </w:r>
    </w:p>
    <w:p w:rsidR="00383052" w:rsidRDefault="00383052" w:rsidP="00383052">
      <w:pPr>
        <w:pStyle w:val="ListParagraph"/>
        <w:numPr>
          <w:ilvl w:val="1"/>
          <w:numId w:val="2"/>
        </w:numPr>
        <w:tabs>
          <w:tab w:val="left" w:pos="840"/>
        </w:tabs>
        <w:spacing w:before="6" w:line="232" w:lineRule="auto"/>
        <w:ind w:left="840" w:right="110"/>
        <w:rPr>
          <w:sz w:val="20"/>
        </w:rPr>
      </w:pPr>
      <w:r>
        <w:rPr>
          <w:sz w:val="20"/>
        </w:rPr>
        <w:t>During this meeting the student must present the ‘Final Learning Plan’ to their new preceptor, outlining their documented learning needs and the areas in which the</w:t>
      </w:r>
      <w:r>
        <w:rPr>
          <w:spacing w:val="-28"/>
          <w:sz w:val="20"/>
        </w:rPr>
        <w:t xml:space="preserve"> </w:t>
      </w:r>
      <w:r>
        <w:rPr>
          <w:sz w:val="20"/>
        </w:rPr>
        <w:t>student</w:t>
      </w:r>
      <w:r>
        <w:rPr>
          <w:spacing w:val="-21"/>
          <w:sz w:val="20"/>
        </w:rPr>
        <w:t xml:space="preserve"> </w:t>
      </w:r>
      <w:r>
        <w:rPr>
          <w:sz w:val="20"/>
        </w:rPr>
        <w:t>requires</w:t>
      </w:r>
      <w:r>
        <w:rPr>
          <w:spacing w:val="-23"/>
          <w:sz w:val="20"/>
        </w:rPr>
        <w:t xml:space="preserve"> </w:t>
      </w:r>
      <w:r>
        <w:rPr>
          <w:sz w:val="20"/>
        </w:rPr>
        <w:t>additional</w:t>
      </w:r>
      <w:r>
        <w:rPr>
          <w:spacing w:val="-17"/>
          <w:sz w:val="20"/>
        </w:rPr>
        <w:t xml:space="preserve"> </w:t>
      </w:r>
      <w:r>
        <w:rPr>
          <w:sz w:val="20"/>
        </w:rPr>
        <w:t>support.</w:t>
      </w:r>
    </w:p>
    <w:p w:rsidR="00383052" w:rsidRDefault="00383052" w:rsidP="00383052">
      <w:pPr>
        <w:pStyle w:val="ListParagraph"/>
        <w:numPr>
          <w:ilvl w:val="1"/>
          <w:numId w:val="2"/>
        </w:numPr>
        <w:tabs>
          <w:tab w:val="left" w:pos="840"/>
        </w:tabs>
        <w:spacing w:before="13" w:line="232" w:lineRule="exact"/>
        <w:ind w:left="840" w:right="110"/>
        <w:rPr>
          <w:sz w:val="20"/>
        </w:rPr>
      </w:pPr>
      <w:r>
        <w:rPr>
          <w:sz w:val="20"/>
        </w:rPr>
        <w:t xml:space="preserve">The intermediate meeting initiates the same protocol as step 1 if the student </w:t>
      </w:r>
      <w:r>
        <w:rPr>
          <w:spacing w:val="2"/>
          <w:sz w:val="20"/>
        </w:rPr>
        <w:t xml:space="preserve">is </w:t>
      </w:r>
      <w:r>
        <w:rPr>
          <w:sz w:val="20"/>
        </w:rPr>
        <w:t>having significant</w:t>
      </w:r>
      <w:r>
        <w:rPr>
          <w:spacing w:val="-49"/>
          <w:sz w:val="20"/>
        </w:rPr>
        <w:t xml:space="preserve"> </w:t>
      </w:r>
      <w:r>
        <w:rPr>
          <w:sz w:val="20"/>
        </w:rPr>
        <w:t>difficulties.</w:t>
      </w:r>
    </w:p>
    <w:p w:rsidR="00383052" w:rsidRDefault="00383052" w:rsidP="00383052">
      <w:pPr>
        <w:pStyle w:val="BodyText"/>
      </w:pPr>
    </w:p>
    <w:p w:rsidR="00383052" w:rsidRDefault="00383052" w:rsidP="00383052">
      <w:pPr>
        <w:pStyle w:val="BodyText"/>
        <w:spacing w:before="5"/>
        <w:rPr>
          <w:sz w:val="22"/>
        </w:rPr>
      </w:pPr>
    </w:p>
    <w:p w:rsidR="00383052" w:rsidRDefault="00383052" w:rsidP="00383052">
      <w:pPr>
        <w:pStyle w:val="BodyText"/>
        <w:spacing w:before="5"/>
        <w:rPr>
          <w:sz w:val="22"/>
        </w:rPr>
      </w:pPr>
    </w:p>
    <w:p w:rsidR="00383052" w:rsidRDefault="00383052" w:rsidP="00383052">
      <w:pPr>
        <w:pStyle w:val="BodyText"/>
        <w:spacing w:before="5"/>
        <w:rPr>
          <w:sz w:val="22"/>
        </w:rPr>
      </w:pPr>
    </w:p>
    <w:p w:rsidR="00383052" w:rsidRDefault="00383052" w:rsidP="00383052">
      <w:pPr>
        <w:pStyle w:val="BodyText"/>
        <w:ind w:left="120" w:right="288" w:hanging="1"/>
      </w:pPr>
      <w:bookmarkStart w:id="9" w:name="_bookmark10"/>
      <w:bookmarkEnd w:id="9"/>
      <w:r>
        <w:rPr>
          <w:position w:val="8"/>
          <w:sz w:val="12"/>
        </w:rPr>
        <w:t xml:space="preserve">4 </w:t>
      </w:r>
      <w:r>
        <w:t xml:space="preserve">Students can contact the UCD SNMHS programme office to organise the collection of a </w:t>
      </w:r>
      <w:bookmarkStart w:id="10" w:name="_bookmark11"/>
      <w:bookmarkEnd w:id="10"/>
      <w:r>
        <w:t>new DoCAT/MidCAT</w:t>
      </w:r>
    </w:p>
    <w:p w:rsidR="00383052" w:rsidRDefault="00383052" w:rsidP="00383052">
      <w:pPr>
        <w:pStyle w:val="BodyText"/>
        <w:spacing w:line="228" w:lineRule="exact"/>
        <w:ind w:left="120"/>
        <w:jc w:val="both"/>
      </w:pPr>
      <w:r>
        <w:rPr>
          <w:position w:val="9"/>
          <w:sz w:val="13"/>
        </w:rPr>
        <w:t xml:space="preserve">5 </w:t>
      </w:r>
      <w:r>
        <w:t>In an exceptional circumstance that a CPC cannot attend the preliminary meeting of a</w:t>
      </w:r>
    </w:p>
    <w:p w:rsidR="00383052" w:rsidRDefault="00383052" w:rsidP="00383052">
      <w:pPr>
        <w:pStyle w:val="BodyText"/>
        <w:spacing w:before="13"/>
        <w:ind w:left="119" w:right="112"/>
        <w:jc w:val="both"/>
      </w:pPr>
      <w:r>
        <w:t xml:space="preserve">clinical placement that is the student’s final opportunity (stage 2, 3 and C&amp;G 4), the personal tutor/UCD nominee will be informed of this and will attend. </w:t>
      </w:r>
      <w:r>
        <w:rPr>
          <w:spacing w:val="-3"/>
        </w:rPr>
        <w:t xml:space="preserve">In </w:t>
      </w:r>
      <w:r>
        <w:t>the case  of  stage one students, the third attempt is not the final opportunity to repeat the module and the CPC may attend the preliminary meeting if requested by the preceptor or the student.</w:t>
      </w:r>
    </w:p>
    <w:p w:rsidR="00383052" w:rsidRDefault="00383052"/>
    <w:p w:rsidR="00383052" w:rsidRDefault="00383052"/>
    <w:p w:rsidR="00383052" w:rsidRDefault="00383052"/>
    <w:p w:rsidR="00383052" w:rsidRDefault="00383052"/>
    <w:p w:rsidR="00383052" w:rsidRDefault="00383052" w:rsidP="00383052">
      <w:pPr>
        <w:pStyle w:val="ListParagraph"/>
        <w:numPr>
          <w:ilvl w:val="1"/>
          <w:numId w:val="2"/>
        </w:numPr>
        <w:tabs>
          <w:tab w:val="left" w:pos="840"/>
        </w:tabs>
        <w:spacing w:before="62" w:line="230" w:lineRule="auto"/>
        <w:ind w:left="840" w:right="109"/>
        <w:rPr>
          <w:sz w:val="20"/>
        </w:rPr>
      </w:pPr>
      <w:r>
        <w:rPr>
          <w:sz w:val="20"/>
        </w:rPr>
        <w:t>Given that for stage 2, 3 (all programmes) and 4 (C&amp;G) this is the student’s final opportunity in the clinical placement (module) the personal tutor/UCD nominee in their supportive role shall meet the student at a convenient time soon after the intermediate</w:t>
      </w:r>
      <w:r>
        <w:rPr>
          <w:spacing w:val="-54"/>
          <w:sz w:val="20"/>
        </w:rPr>
        <w:t xml:space="preserve"> </w:t>
      </w:r>
      <w:r>
        <w:rPr>
          <w:sz w:val="20"/>
        </w:rPr>
        <w:t>meeting.</w:t>
      </w:r>
    </w:p>
    <w:p w:rsidR="00383052" w:rsidRDefault="00383052" w:rsidP="00383052">
      <w:pPr>
        <w:pStyle w:val="ListParagraph"/>
        <w:numPr>
          <w:ilvl w:val="1"/>
          <w:numId w:val="2"/>
        </w:numPr>
        <w:tabs>
          <w:tab w:val="left" w:pos="840"/>
        </w:tabs>
        <w:spacing w:line="235" w:lineRule="auto"/>
        <w:ind w:left="840" w:right="123"/>
        <w:rPr>
          <w:sz w:val="20"/>
        </w:rPr>
      </w:pPr>
      <w:r>
        <w:rPr>
          <w:sz w:val="20"/>
        </w:rPr>
        <w:t>If a student does not meet the required standards in a repeat supernumerary placement,</w:t>
      </w:r>
      <w:r>
        <w:rPr>
          <w:spacing w:val="-16"/>
          <w:sz w:val="20"/>
        </w:rPr>
        <w:t xml:space="preserve"> </w:t>
      </w:r>
      <w:r>
        <w:rPr>
          <w:sz w:val="20"/>
        </w:rPr>
        <w:t>the</w:t>
      </w:r>
      <w:r>
        <w:rPr>
          <w:spacing w:val="-14"/>
          <w:sz w:val="20"/>
        </w:rPr>
        <w:t xml:space="preserve"> </w:t>
      </w:r>
      <w:r>
        <w:rPr>
          <w:sz w:val="20"/>
        </w:rPr>
        <w:t>final</w:t>
      </w:r>
      <w:r>
        <w:rPr>
          <w:spacing w:val="-7"/>
          <w:sz w:val="20"/>
        </w:rPr>
        <w:t xml:space="preserve"> </w:t>
      </w:r>
      <w:r>
        <w:rPr>
          <w:sz w:val="20"/>
        </w:rPr>
        <w:t>meeting</w:t>
      </w:r>
      <w:r>
        <w:rPr>
          <w:spacing w:val="-15"/>
          <w:sz w:val="20"/>
        </w:rPr>
        <w:t xml:space="preserve"> </w:t>
      </w:r>
      <w:r>
        <w:rPr>
          <w:sz w:val="20"/>
        </w:rPr>
        <w:t>follows</w:t>
      </w:r>
      <w:r>
        <w:rPr>
          <w:spacing w:val="-16"/>
          <w:sz w:val="20"/>
        </w:rPr>
        <w:t xml:space="preserve"> </w:t>
      </w:r>
      <w:r>
        <w:rPr>
          <w:sz w:val="20"/>
        </w:rPr>
        <w:t>the</w:t>
      </w:r>
      <w:r>
        <w:rPr>
          <w:spacing w:val="-14"/>
          <w:sz w:val="20"/>
        </w:rPr>
        <w:t xml:space="preserve"> </w:t>
      </w:r>
      <w:r>
        <w:rPr>
          <w:sz w:val="20"/>
        </w:rPr>
        <w:t>same</w:t>
      </w:r>
      <w:r>
        <w:rPr>
          <w:spacing w:val="-14"/>
          <w:sz w:val="20"/>
        </w:rPr>
        <w:t xml:space="preserve"> </w:t>
      </w:r>
      <w:r>
        <w:rPr>
          <w:sz w:val="20"/>
        </w:rPr>
        <w:t>protocol</w:t>
      </w:r>
      <w:r>
        <w:rPr>
          <w:spacing w:val="-7"/>
          <w:sz w:val="20"/>
        </w:rPr>
        <w:t xml:space="preserve"> </w:t>
      </w:r>
      <w:r>
        <w:rPr>
          <w:sz w:val="20"/>
        </w:rPr>
        <w:t>as</w:t>
      </w:r>
      <w:r>
        <w:rPr>
          <w:spacing w:val="-14"/>
          <w:sz w:val="20"/>
        </w:rPr>
        <w:t xml:space="preserve"> </w:t>
      </w:r>
      <w:r>
        <w:rPr>
          <w:sz w:val="20"/>
        </w:rPr>
        <w:t>outlined</w:t>
      </w:r>
      <w:r>
        <w:rPr>
          <w:spacing w:val="-15"/>
          <w:sz w:val="20"/>
        </w:rPr>
        <w:t xml:space="preserve"> </w:t>
      </w:r>
      <w:r>
        <w:rPr>
          <w:sz w:val="20"/>
        </w:rPr>
        <w:t>in</w:t>
      </w:r>
      <w:r>
        <w:rPr>
          <w:spacing w:val="-12"/>
          <w:sz w:val="20"/>
        </w:rPr>
        <w:t xml:space="preserve"> </w:t>
      </w:r>
      <w:r>
        <w:rPr>
          <w:sz w:val="20"/>
        </w:rPr>
        <w:t>step</w:t>
      </w:r>
      <w:r>
        <w:rPr>
          <w:spacing w:val="-14"/>
          <w:sz w:val="20"/>
        </w:rPr>
        <w:t xml:space="preserve"> </w:t>
      </w:r>
      <w:r>
        <w:rPr>
          <w:sz w:val="20"/>
        </w:rPr>
        <w:t>2.</w:t>
      </w:r>
    </w:p>
    <w:p w:rsidR="00383052" w:rsidRDefault="00383052" w:rsidP="00383052">
      <w:pPr>
        <w:pStyle w:val="ListParagraph"/>
        <w:numPr>
          <w:ilvl w:val="1"/>
          <w:numId w:val="2"/>
        </w:numPr>
        <w:tabs>
          <w:tab w:val="left" w:pos="840"/>
        </w:tabs>
        <w:spacing w:before="18" w:line="238" w:lineRule="exact"/>
        <w:ind w:left="840" w:right="109"/>
        <w:rPr>
          <w:sz w:val="20"/>
        </w:rPr>
      </w:pPr>
      <w:r>
        <w:rPr>
          <w:sz w:val="20"/>
        </w:rPr>
        <w:t>Presentation of this DoCAT/MidCAT to the personal tutor is mandatory and all stage 1 students must proceed to SNM&amp;HS Allocations Office to submit the details of</w:t>
      </w:r>
      <w:r>
        <w:rPr>
          <w:spacing w:val="-29"/>
          <w:sz w:val="20"/>
        </w:rPr>
        <w:t xml:space="preserve"> </w:t>
      </w:r>
      <w:r>
        <w:rPr>
          <w:sz w:val="20"/>
        </w:rPr>
        <w:t>subsequent</w:t>
      </w:r>
      <w:r>
        <w:rPr>
          <w:spacing w:val="-30"/>
          <w:sz w:val="20"/>
        </w:rPr>
        <w:t xml:space="preserve"> </w:t>
      </w:r>
      <w:r>
        <w:rPr>
          <w:sz w:val="20"/>
        </w:rPr>
        <w:t>clinical</w:t>
      </w:r>
      <w:r>
        <w:rPr>
          <w:spacing w:val="-23"/>
          <w:sz w:val="20"/>
        </w:rPr>
        <w:t xml:space="preserve"> </w:t>
      </w:r>
      <w:r>
        <w:rPr>
          <w:sz w:val="20"/>
        </w:rPr>
        <w:t>placement</w:t>
      </w:r>
      <w:r>
        <w:rPr>
          <w:spacing w:val="-28"/>
          <w:sz w:val="20"/>
        </w:rPr>
        <w:t xml:space="preserve"> </w:t>
      </w:r>
      <w:r>
        <w:rPr>
          <w:sz w:val="20"/>
        </w:rPr>
        <w:t>requirements.</w:t>
      </w:r>
    </w:p>
    <w:p w:rsidR="00383052" w:rsidRDefault="00383052" w:rsidP="00383052">
      <w:pPr>
        <w:pStyle w:val="BodyText"/>
      </w:pPr>
    </w:p>
    <w:p w:rsidR="00383052" w:rsidRDefault="00383052" w:rsidP="00383052">
      <w:pPr>
        <w:pStyle w:val="BodyText"/>
        <w:spacing w:before="4"/>
        <w:rPr>
          <w:sz w:val="17"/>
        </w:rPr>
      </w:pPr>
    </w:p>
    <w:p w:rsidR="00383052" w:rsidRDefault="00383052" w:rsidP="00383052">
      <w:pPr>
        <w:pStyle w:val="Heading5"/>
        <w:ind w:right="1289"/>
        <w:jc w:val="left"/>
      </w:pPr>
      <w:bookmarkStart w:id="11" w:name="Please_note:"/>
      <w:bookmarkEnd w:id="11"/>
      <w:r>
        <w:t>Please note:</w:t>
      </w:r>
    </w:p>
    <w:p w:rsidR="00383052" w:rsidRDefault="00383052" w:rsidP="00383052">
      <w:pPr>
        <w:pStyle w:val="ListParagraph"/>
        <w:numPr>
          <w:ilvl w:val="1"/>
          <w:numId w:val="2"/>
        </w:numPr>
        <w:tabs>
          <w:tab w:val="left" w:pos="840"/>
        </w:tabs>
        <w:spacing w:before="22" w:line="232" w:lineRule="exact"/>
        <w:ind w:left="840" w:right="107"/>
        <w:rPr>
          <w:sz w:val="20"/>
        </w:rPr>
      </w:pPr>
      <w:r>
        <w:rPr>
          <w:spacing w:val="-3"/>
          <w:sz w:val="20"/>
        </w:rPr>
        <w:t xml:space="preserve">In </w:t>
      </w:r>
      <w:r>
        <w:rPr>
          <w:sz w:val="20"/>
        </w:rPr>
        <w:t xml:space="preserve">the event of a stage 2, 3 or 4 (C&amp;G) student being unsuccessful in this third ‘final’ repeat attempt the student will be considered ineligible to continue in the </w:t>
      </w:r>
      <w:r>
        <w:rPr>
          <w:w w:val="95"/>
          <w:sz w:val="20"/>
        </w:rPr>
        <w:t xml:space="preserve">nursing/midwifery </w:t>
      </w:r>
      <w:r>
        <w:rPr>
          <w:spacing w:val="5"/>
          <w:w w:val="95"/>
          <w:sz w:val="20"/>
        </w:rPr>
        <w:t xml:space="preserve"> </w:t>
      </w:r>
      <w:r>
        <w:rPr>
          <w:w w:val="95"/>
          <w:sz w:val="20"/>
        </w:rPr>
        <w:t>programme.</w:t>
      </w:r>
    </w:p>
    <w:p w:rsidR="00383052" w:rsidRDefault="00383052" w:rsidP="00383052">
      <w:pPr>
        <w:pStyle w:val="ListParagraph"/>
        <w:numPr>
          <w:ilvl w:val="1"/>
          <w:numId w:val="2"/>
        </w:numPr>
        <w:tabs>
          <w:tab w:val="left" w:pos="840"/>
        </w:tabs>
        <w:spacing w:before="3" w:line="218" w:lineRule="auto"/>
        <w:ind w:left="840" w:right="112"/>
        <w:rPr>
          <w:sz w:val="20"/>
        </w:rPr>
      </w:pPr>
      <w:r>
        <w:rPr>
          <w:spacing w:val="-3"/>
          <w:sz w:val="20"/>
        </w:rPr>
        <w:t xml:space="preserve">In </w:t>
      </w:r>
      <w:r>
        <w:rPr>
          <w:sz w:val="20"/>
        </w:rPr>
        <w:t>the event of a stage 1 student being unsuccessful in this third repeat attempt the student will be offered a 4</w:t>
      </w:r>
      <w:r>
        <w:rPr>
          <w:position w:val="9"/>
          <w:sz w:val="13"/>
        </w:rPr>
        <w:t xml:space="preserve">th </w:t>
      </w:r>
      <w:r>
        <w:rPr>
          <w:sz w:val="20"/>
        </w:rPr>
        <w:t>and final opportunity to meet the required standards.</w:t>
      </w:r>
      <w:r>
        <w:rPr>
          <w:spacing w:val="-9"/>
          <w:sz w:val="20"/>
        </w:rPr>
        <w:t xml:space="preserve"> </w:t>
      </w:r>
      <w:r>
        <w:rPr>
          <w:spacing w:val="-3"/>
          <w:sz w:val="20"/>
        </w:rPr>
        <w:t>In</w:t>
      </w:r>
      <w:r>
        <w:rPr>
          <w:spacing w:val="-14"/>
          <w:sz w:val="20"/>
        </w:rPr>
        <w:t xml:space="preserve"> </w:t>
      </w:r>
      <w:r>
        <w:rPr>
          <w:sz w:val="20"/>
        </w:rPr>
        <w:t>this</w:t>
      </w:r>
      <w:r>
        <w:rPr>
          <w:spacing w:val="-14"/>
          <w:sz w:val="20"/>
        </w:rPr>
        <w:t xml:space="preserve"> </w:t>
      </w:r>
      <w:r>
        <w:rPr>
          <w:sz w:val="20"/>
        </w:rPr>
        <w:t>case,</w:t>
      </w:r>
      <w:r>
        <w:rPr>
          <w:spacing w:val="-6"/>
          <w:sz w:val="20"/>
        </w:rPr>
        <w:t xml:space="preserve"> </w:t>
      </w:r>
      <w:r>
        <w:rPr>
          <w:sz w:val="20"/>
        </w:rPr>
        <w:t>the</w:t>
      </w:r>
      <w:r>
        <w:rPr>
          <w:spacing w:val="-16"/>
          <w:sz w:val="20"/>
        </w:rPr>
        <w:t xml:space="preserve"> </w:t>
      </w:r>
      <w:r>
        <w:rPr>
          <w:sz w:val="20"/>
        </w:rPr>
        <w:t>protocol</w:t>
      </w:r>
      <w:r>
        <w:rPr>
          <w:spacing w:val="-5"/>
          <w:sz w:val="20"/>
        </w:rPr>
        <w:t xml:space="preserve"> </w:t>
      </w:r>
      <w:r>
        <w:rPr>
          <w:sz w:val="20"/>
        </w:rPr>
        <w:t>as</w:t>
      </w:r>
      <w:r>
        <w:rPr>
          <w:spacing w:val="-11"/>
          <w:sz w:val="20"/>
        </w:rPr>
        <w:t xml:space="preserve"> </w:t>
      </w:r>
      <w:r>
        <w:rPr>
          <w:sz w:val="20"/>
        </w:rPr>
        <w:t>outlined</w:t>
      </w:r>
      <w:r>
        <w:rPr>
          <w:spacing w:val="-15"/>
          <w:sz w:val="20"/>
        </w:rPr>
        <w:t xml:space="preserve"> </w:t>
      </w:r>
      <w:r>
        <w:rPr>
          <w:sz w:val="20"/>
        </w:rPr>
        <w:t>in</w:t>
      </w:r>
      <w:r>
        <w:rPr>
          <w:spacing w:val="-9"/>
          <w:sz w:val="20"/>
        </w:rPr>
        <w:t xml:space="preserve"> </w:t>
      </w:r>
      <w:r>
        <w:rPr>
          <w:sz w:val="20"/>
        </w:rPr>
        <w:t>step</w:t>
      </w:r>
      <w:r>
        <w:rPr>
          <w:spacing w:val="-10"/>
          <w:sz w:val="20"/>
        </w:rPr>
        <w:t xml:space="preserve"> </w:t>
      </w:r>
      <w:r>
        <w:rPr>
          <w:sz w:val="20"/>
        </w:rPr>
        <w:t>3</w:t>
      </w:r>
      <w:r>
        <w:rPr>
          <w:spacing w:val="-15"/>
          <w:sz w:val="20"/>
        </w:rPr>
        <w:t xml:space="preserve"> </w:t>
      </w:r>
      <w:r>
        <w:rPr>
          <w:sz w:val="20"/>
        </w:rPr>
        <w:t>and</w:t>
      </w:r>
      <w:r>
        <w:rPr>
          <w:spacing w:val="-15"/>
          <w:sz w:val="20"/>
        </w:rPr>
        <w:t xml:space="preserve"> </w:t>
      </w:r>
      <w:r>
        <w:rPr>
          <w:sz w:val="20"/>
        </w:rPr>
        <w:t>step</w:t>
      </w:r>
      <w:r>
        <w:rPr>
          <w:spacing w:val="-10"/>
          <w:sz w:val="20"/>
        </w:rPr>
        <w:t xml:space="preserve"> </w:t>
      </w:r>
      <w:r>
        <w:rPr>
          <w:sz w:val="20"/>
        </w:rPr>
        <w:t>4</w:t>
      </w:r>
      <w:r>
        <w:rPr>
          <w:spacing w:val="-7"/>
          <w:sz w:val="20"/>
        </w:rPr>
        <w:t xml:space="preserve"> </w:t>
      </w:r>
      <w:r>
        <w:rPr>
          <w:sz w:val="20"/>
        </w:rPr>
        <w:t>is</w:t>
      </w:r>
      <w:r>
        <w:rPr>
          <w:spacing w:val="-16"/>
          <w:sz w:val="20"/>
        </w:rPr>
        <w:t xml:space="preserve"> </w:t>
      </w:r>
      <w:r>
        <w:rPr>
          <w:sz w:val="20"/>
        </w:rPr>
        <w:t>initiated.</w:t>
      </w:r>
    </w:p>
    <w:p w:rsidR="00383052" w:rsidRDefault="00383052" w:rsidP="00383052">
      <w:pPr>
        <w:pStyle w:val="BodyText"/>
      </w:pPr>
    </w:p>
    <w:p w:rsidR="00383052" w:rsidRDefault="00383052" w:rsidP="00383052">
      <w:pPr>
        <w:pStyle w:val="BodyText"/>
        <w:spacing w:before="1"/>
        <w:rPr>
          <w:sz w:val="18"/>
        </w:rPr>
      </w:pPr>
    </w:p>
    <w:p w:rsidR="00383052" w:rsidRDefault="00383052" w:rsidP="00383052">
      <w:pPr>
        <w:pStyle w:val="Heading5"/>
        <w:ind w:right="580"/>
        <w:jc w:val="left"/>
      </w:pPr>
      <w:bookmarkStart w:id="12" w:name="Step_9-_Stage_One_Repeat_(and_final)_Sup"/>
      <w:bookmarkEnd w:id="12"/>
      <w:r>
        <w:t>Step 9- Stage One Repeat (and final) Supernumerary Clinical Placement (4</w:t>
      </w:r>
      <w:r>
        <w:rPr>
          <w:position w:val="9"/>
          <w:sz w:val="13"/>
        </w:rPr>
        <w:t xml:space="preserve">th </w:t>
      </w:r>
      <w:r>
        <w:t>Attempt)</w:t>
      </w:r>
    </w:p>
    <w:p w:rsidR="00383052" w:rsidRDefault="00383052" w:rsidP="00383052">
      <w:pPr>
        <w:pStyle w:val="ListParagraph"/>
        <w:numPr>
          <w:ilvl w:val="1"/>
          <w:numId w:val="2"/>
        </w:numPr>
        <w:tabs>
          <w:tab w:val="left" w:pos="840"/>
        </w:tabs>
        <w:spacing w:before="11"/>
        <w:ind w:left="840" w:right="105"/>
        <w:rPr>
          <w:sz w:val="20"/>
        </w:rPr>
      </w:pPr>
      <w:r>
        <w:rPr>
          <w:sz w:val="20"/>
        </w:rPr>
        <w:t xml:space="preserve">The duration of this placement will normally be of 4 weeks unless the duration of the original placement was of less than 4 weeks. </w:t>
      </w:r>
      <w:r>
        <w:rPr>
          <w:spacing w:val="-3"/>
          <w:sz w:val="20"/>
        </w:rPr>
        <w:t xml:space="preserve">In </w:t>
      </w:r>
      <w:r>
        <w:rPr>
          <w:sz w:val="20"/>
        </w:rPr>
        <w:t>which case, the duration of the clinical placement will be the same duration as the original clinical placement. The duration of the repeat clinical placement will have been documented in the final learning</w:t>
      </w:r>
      <w:r>
        <w:rPr>
          <w:spacing w:val="-34"/>
          <w:sz w:val="20"/>
        </w:rPr>
        <w:t xml:space="preserve"> </w:t>
      </w:r>
      <w:r>
        <w:rPr>
          <w:sz w:val="20"/>
        </w:rPr>
        <w:t>plan.</w:t>
      </w:r>
    </w:p>
    <w:p w:rsidR="00383052" w:rsidRDefault="00383052" w:rsidP="00383052">
      <w:pPr>
        <w:pStyle w:val="ListParagraph"/>
        <w:numPr>
          <w:ilvl w:val="1"/>
          <w:numId w:val="2"/>
        </w:numPr>
        <w:tabs>
          <w:tab w:val="left" w:pos="840"/>
        </w:tabs>
        <w:spacing w:before="1" w:line="244" w:lineRule="exact"/>
        <w:ind w:left="840" w:right="118"/>
        <w:rPr>
          <w:sz w:val="20"/>
        </w:rPr>
      </w:pPr>
      <w:r>
        <w:rPr>
          <w:sz w:val="20"/>
        </w:rPr>
        <w:t>The student is required to complete the standards not achieved on the original DoCAT/MidCAT</w:t>
      </w:r>
      <w:r>
        <w:rPr>
          <w:spacing w:val="-19"/>
          <w:sz w:val="20"/>
        </w:rPr>
        <w:t xml:space="preserve"> </w:t>
      </w:r>
      <w:r>
        <w:rPr>
          <w:sz w:val="20"/>
        </w:rPr>
        <w:t>and</w:t>
      </w:r>
      <w:r>
        <w:rPr>
          <w:spacing w:val="-16"/>
          <w:sz w:val="20"/>
        </w:rPr>
        <w:t xml:space="preserve"> </w:t>
      </w:r>
      <w:r>
        <w:rPr>
          <w:sz w:val="20"/>
        </w:rPr>
        <w:t>is</w:t>
      </w:r>
      <w:r>
        <w:rPr>
          <w:spacing w:val="-17"/>
          <w:sz w:val="20"/>
        </w:rPr>
        <w:t xml:space="preserve"> </w:t>
      </w:r>
      <w:r>
        <w:rPr>
          <w:sz w:val="20"/>
        </w:rPr>
        <w:t>normally</w:t>
      </w:r>
      <w:r>
        <w:rPr>
          <w:spacing w:val="-19"/>
          <w:sz w:val="20"/>
        </w:rPr>
        <w:t xml:space="preserve"> </w:t>
      </w:r>
      <w:r>
        <w:rPr>
          <w:sz w:val="20"/>
        </w:rPr>
        <w:t>repeated</w:t>
      </w:r>
      <w:r>
        <w:rPr>
          <w:spacing w:val="-18"/>
          <w:sz w:val="20"/>
        </w:rPr>
        <w:t xml:space="preserve"> </w:t>
      </w:r>
      <w:r>
        <w:rPr>
          <w:sz w:val="20"/>
        </w:rPr>
        <w:t>in</w:t>
      </w:r>
      <w:r>
        <w:rPr>
          <w:spacing w:val="-15"/>
          <w:sz w:val="20"/>
        </w:rPr>
        <w:t xml:space="preserve"> </w:t>
      </w:r>
      <w:r>
        <w:rPr>
          <w:sz w:val="20"/>
        </w:rPr>
        <w:t>the</w:t>
      </w:r>
      <w:r>
        <w:rPr>
          <w:spacing w:val="-15"/>
          <w:sz w:val="20"/>
        </w:rPr>
        <w:t xml:space="preserve"> </w:t>
      </w:r>
      <w:r>
        <w:rPr>
          <w:sz w:val="20"/>
        </w:rPr>
        <w:t>same</w:t>
      </w:r>
      <w:r>
        <w:rPr>
          <w:spacing w:val="-17"/>
          <w:sz w:val="20"/>
        </w:rPr>
        <w:t xml:space="preserve"> </w:t>
      </w:r>
      <w:r>
        <w:rPr>
          <w:sz w:val="20"/>
        </w:rPr>
        <w:t>clinical</w:t>
      </w:r>
      <w:r>
        <w:rPr>
          <w:spacing w:val="-8"/>
          <w:sz w:val="20"/>
        </w:rPr>
        <w:t xml:space="preserve"> </w:t>
      </w:r>
      <w:r>
        <w:rPr>
          <w:sz w:val="20"/>
        </w:rPr>
        <w:t>placement</w:t>
      </w:r>
      <w:r>
        <w:rPr>
          <w:spacing w:val="-15"/>
          <w:sz w:val="20"/>
        </w:rPr>
        <w:t xml:space="preserve"> </w:t>
      </w:r>
      <w:r>
        <w:rPr>
          <w:sz w:val="20"/>
        </w:rPr>
        <w:t>area.</w:t>
      </w:r>
    </w:p>
    <w:p w:rsidR="00383052" w:rsidRDefault="00383052" w:rsidP="00383052">
      <w:pPr>
        <w:pStyle w:val="ListParagraph"/>
        <w:numPr>
          <w:ilvl w:val="1"/>
          <w:numId w:val="2"/>
        </w:numPr>
        <w:tabs>
          <w:tab w:val="left" w:pos="840"/>
        </w:tabs>
        <w:spacing w:before="12" w:line="238" w:lineRule="exact"/>
        <w:ind w:left="840" w:right="104"/>
        <w:rPr>
          <w:sz w:val="20"/>
        </w:rPr>
      </w:pPr>
      <w:r>
        <w:rPr>
          <w:sz w:val="20"/>
        </w:rPr>
        <w:t xml:space="preserve">The student should avail of an additional meeting form which is used to document the preliminary and final meeting in the repeat assessment (available in the </w:t>
      </w:r>
      <w:r>
        <w:rPr>
          <w:i/>
          <w:sz w:val="20"/>
        </w:rPr>
        <w:t>Portfolio</w:t>
      </w:r>
      <w:r>
        <w:rPr>
          <w:i/>
          <w:spacing w:val="-15"/>
          <w:sz w:val="20"/>
        </w:rPr>
        <w:t xml:space="preserve"> </w:t>
      </w:r>
      <w:r>
        <w:rPr>
          <w:i/>
          <w:sz w:val="20"/>
        </w:rPr>
        <w:t>of</w:t>
      </w:r>
      <w:r>
        <w:rPr>
          <w:i/>
          <w:spacing w:val="-14"/>
          <w:sz w:val="20"/>
        </w:rPr>
        <w:t xml:space="preserve"> </w:t>
      </w:r>
      <w:r>
        <w:rPr>
          <w:i/>
          <w:sz w:val="20"/>
        </w:rPr>
        <w:t>Evidence</w:t>
      </w:r>
      <w:r>
        <w:rPr>
          <w:i/>
          <w:spacing w:val="-19"/>
          <w:sz w:val="20"/>
        </w:rPr>
        <w:t xml:space="preserve"> </w:t>
      </w:r>
      <w:r>
        <w:rPr>
          <w:sz w:val="20"/>
        </w:rPr>
        <w:t>appendix</w:t>
      </w:r>
      <w:r>
        <w:rPr>
          <w:spacing w:val="-19"/>
          <w:sz w:val="20"/>
        </w:rPr>
        <w:t xml:space="preserve"> </w:t>
      </w:r>
      <w:r>
        <w:rPr>
          <w:sz w:val="20"/>
        </w:rPr>
        <w:t>or</w:t>
      </w:r>
      <w:r>
        <w:rPr>
          <w:spacing w:val="-20"/>
          <w:sz w:val="20"/>
        </w:rPr>
        <w:t xml:space="preserve"> </w:t>
      </w:r>
      <w:r>
        <w:rPr>
          <w:sz w:val="20"/>
        </w:rPr>
        <w:t>from</w:t>
      </w:r>
      <w:r>
        <w:rPr>
          <w:spacing w:val="-13"/>
          <w:sz w:val="20"/>
        </w:rPr>
        <w:t xml:space="preserve"> </w:t>
      </w:r>
      <w:r>
        <w:rPr>
          <w:sz w:val="20"/>
        </w:rPr>
        <w:t>the</w:t>
      </w:r>
      <w:r>
        <w:rPr>
          <w:spacing w:val="-17"/>
          <w:sz w:val="20"/>
        </w:rPr>
        <w:t xml:space="preserve"> </w:t>
      </w:r>
      <w:r>
        <w:rPr>
          <w:sz w:val="20"/>
        </w:rPr>
        <w:t>UCD</w:t>
      </w:r>
      <w:r>
        <w:rPr>
          <w:spacing w:val="-14"/>
          <w:sz w:val="20"/>
        </w:rPr>
        <w:t xml:space="preserve"> </w:t>
      </w:r>
      <w:r>
        <w:rPr>
          <w:sz w:val="20"/>
        </w:rPr>
        <w:t>programme</w:t>
      </w:r>
      <w:r>
        <w:rPr>
          <w:spacing w:val="-12"/>
          <w:sz w:val="20"/>
        </w:rPr>
        <w:t xml:space="preserve"> </w:t>
      </w:r>
      <w:r>
        <w:rPr>
          <w:sz w:val="20"/>
        </w:rPr>
        <w:t>office).</w:t>
      </w:r>
    </w:p>
    <w:p w:rsidR="00383052" w:rsidRDefault="00383052" w:rsidP="00383052">
      <w:pPr>
        <w:pStyle w:val="ListParagraph"/>
        <w:numPr>
          <w:ilvl w:val="1"/>
          <w:numId w:val="2"/>
        </w:numPr>
        <w:tabs>
          <w:tab w:val="left" w:pos="840"/>
        </w:tabs>
        <w:spacing w:line="232" w:lineRule="auto"/>
        <w:ind w:left="840" w:right="111"/>
        <w:rPr>
          <w:sz w:val="20"/>
        </w:rPr>
      </w:pPr>
      <w:r>
        <w:rPr>
          <w:sz w:val="20"/>
        </w:rPr>
        <w:t>The student is required to complete the standards not achieved on the original DoCAT/MidCAT i.e. normally the same clinical placement ward/same DoCAT/MidCAT).</w:t>
      </w:r>
    </w:p>
    <w:p w:rsidR="00383052" w:rsidRDefault="00383052" w:rsidP="00383052">
      <w:pPr>
        <w:pStyle w:val="ListParagraph"/>
        <w:numPr>
          <w:ilvl w:val="1"/>
          <w:numId w:val="2"/>
        </w:numPr>
        <w:tabs>
          <w:tab w:val="left" w:pos="838"/>
        </w:tabs>
        <w:spacing w:before="6" w:line="230" w:lineRule="auto"/>
        <w:ind w:left="837" w:right="105" w:hanging="357"/>
        <w:rPr>
          <w:sz w:val="20"/>
        </w:rPr>
      </w:pPr>
      <w:r>
        <w:rPr>
          <w:sz w:val="20"/>
        </w:rPr>
        <w:t>As early as is convenient on the repeat clinical placement, the student, CPC and new preceptor will hold a preliminary meeting with the student</w:t>
      </w:r>
      <w:hyperlink w:anchor="_bookmark12" w:history="1">
        <w:r>
          <w:rPr>
            <w:position w:val="9"/>
            <w:sz w:val="13"/>
          </w:rPr>
          <w:t>6</w:t>
        </w:r>
      </w:hyperlink>
      <w:r>
        <w:rPr>
          <w:sz w:val="20"/>
        </w:rPr>
        <w:t>. During this meeting the student must present the ‘Final Learning Plan’ to their new  preceptor, outlining their documented learning needs and the areas in which the student</w:t>
      </w:r>
      <w:r>
        <w:rPr>
          <w:spacing w:val="-30"/>
          <w:sz w:val="20"/>
        </w:rPr>
        <w:t xml:space="preserve"> </w:t>
      </w:r>
      <w:r>
        <w:rPr>
          <w:sz w:val="20"/>
        </w:rPr>
        <w:t>requires</w:t>
      </w:r>
      <w:r>
        <w:rPr>
          <w:spacing w:val="-33"/>
          <w:sz w:val="20"/>
        </w:rPr>
        <w:t xml:space="preserve"> </w:t>
      </w:r>
      <w:r>
        <w:rPr>
          <w:sz w:val="20"/>
        </w:rPr>
        <w:t>additional</w:t>
      </w:r>
      <w:r>
        <w:rPr>
          <w:spacing w:val="-26"/>
          <w:sz w:val="20"/>
        </w:rPr>
        <w:t xml:space="preserve"> </w:t>
      </w:r>
      <w:r>
        <w:rPr>
          <w:sz w:val="20"/>
        </w:rPr>
        <w:t>support.</w:t>
      </w:r>
    </w:p>
    <w:p w:rsidR="00383052" w:rsidRDefault="00383052" w:rsidP="00383052">
      <w:pPr>
        <w:pStyle w:val="ListParagraph"/>
        <w:numPr>
          <w:ilvl w:val="1"/>
          <w:numId w:val="2"/>
        </w:numPr>
        <w:tabs>
          <w:tab w:val="left" w:pos="840"/>
        </w:tabs>
        <w:spacing w:before="17"/>
        <w:ind w:left="840" w:right="110"/>
        <w:rPr>
          <w:sz w:val="20"/>
        </w:rPr>
      </w:pPr>
      <w:r>
        <w:rPr>
          <w:sz w:val="20"/>
        </w:rPr>
        <w:t xml:space="preserve">The intermediate meeting initiates the same protocol as step 1 if the student </w:t>
      </w:r>
      <w:r>
        <w:rPr>
          <w:spacing w:val="2"/>
          <w:sz w:val="20"/>
        </w:rPr>
        <w:t xml:space="preserve">is </w:t>
      </w:r>
      <w:r>
        <w:rPr>
          <w:sz w:val="20"/>
        </w:rPr>
        <w:t>having significant</w:t>
      </w:r>
      <w:r>
        <w:rPr>
          <w:spacing w:val="-49"/>
          <w:sz w:val="20"/>
        </w:rPr>
        <w:t xml:space="preserve"> </w:t>
      </w:r>
      <w:r>
        <w:rPr>
          <w:sz w:val="20"/>
        </w:rPr>
        <w:t>difficulties.</w:t>
      </w:r>
    </w:p>
    <w:p w:rsidR="00383052" w:rsidRDefault="00383052" w:rsidP="00383052">
      <w:pPr>
        <w:pStyle w:val="ListParagraph"/>
        <w:numPr>
          <w:ilvl w:val="1"/>
          <w:numId w:val="2"/>
        </w:numPr>
        <w:tabs>
          <w:tab w:val="left" w:pos="840"/>
        </w:tabs>
        <w:spacing w:before="8" w:line="232" w:lineRule="auto"/>
        <w:ind w:left="840" w:right="115"/>
        <w:rPr>
          <w:sz w:val="20"/>
        </w:rPr>
      </w:pPr>
      <w:r>
        <w:rPr>
          <w:sz w:val="20"/>
        </w:rPr>
        <w:t>Given that this is the student’s final opportunity in this clinical placement  (module) the personal tutor or UCD nominee in their supportive role shall meet with</w:t>
      </w:r>
      <w:r>
        <w:rPr>
          <w:spacing w:val="-12"/>
          <w:sz w:val="20"/>
        </w:rPr>
        <w:t xml:space="preserve"> </w:t>
      </w:r>
      <w:r>
        <w:rPr>
          <w:sz w:val="20"/>
        </w:rPr>
        <w:t>the</w:t>
      </w:r>
      <w:r>
        <w:rPr>
          <w:spacing w:val="-16"/>
          <w:sz w:val="20"/>
        </w:rPr>
        <w:t xml:space="preserve"> </w:t>
      </w:r>
      <w:r>
        <w:rPr>
          <w:sz w:val="20"/>
        </w:rPr>
        <w:t>student</w:t>
      </w:r>
      <w:r>
        <w:rPr>
          <w:spacing w:val="-15"/>
          <w:sz w:val="20"/>
        </w:rPr>
        <w:t xml:space="preserve"> </w:t>
      </w:r>
      <w:r>
        <w:rPr>
          <w:sz w:val="20"/>
        </w:rPr>
        <w:t>at</w:t>
      </w:r>
      <w:r>
        <w:rPr>
          <w:spacing w:val="-12"/>
          <w:sz w:val="20"/>
        </w:rPr>
        <w:t xml:space="preserve"> </w:t>
      </w:r>
      <w:r>
        <w:rPr>
          <w:sz w:val="20"/>
        </w:rPr>
        <w:t>a</w:t>
      </w:r>
      <w:r>
        <w:rPr>
          <w:spacing w:val="-13"/>
          <w:sz w:val="20"/>
        </w:rPr>
        <w:t xml:space="preserve"> </w:t>
      </w:r>
      <w:r>
        <w:rPr>
          <w:sz w:val="20"/>
        </w:rPr>
        <w:t>convenient</w:t>
      </w:r>
      <w:r>
        <w:rPr>
          <w:spacing w:val="-15"/>
          <w:sz w:val="20"/>
        </w:rPr>
        <w:t xml:space="preserve"> </w:t>
      </w:r>
      <w:r>
        <w:rPr>
          <w:sz w:val="20"/>
        </w:rPr>
        <w:t>time</w:t>
      </w:r>
      <w:r>
        <w:rPr>
          <w:spacing w:val="-16"/>
          <w:sz w:val="20"/>
        </w:rPr>
        <w:t xml:space="preserve"> </w:t>
      </w:r>
      <w:r>
        <w:rPr>
          <w:sz w:val="20"/>
        </w:rPr>
        <w:t>soon</w:t>
      </w:r>
      <w:r>
        <w:rPr>
          <w:spacing w:val="-12"/>
          <w:sz w:val="20"/>
        </w:rPr>
        <w:t xml:space="preserve"> </w:t>
      </w:r>
      <w:r>
        <w:rPr>
          <w:sz w:val="20"/>
        </w:rPr>
        <w:t>after</w:t>
      </w:r>
      <w:r>
        <w:rPr>
          <w:spacing w:val="-11"/>
          <w:sz w:val="20"/>
        </w:rPr>
        <w:t xml:space="preserve"> </w:t>
      </w:r>
      <w:r>
        <w:rPr>
          <w:sz w:val="20"/>
        </w:rPr>
        <w:t>the</w:t>
      </w:r>
      <w:r>
        <w:rPr>
          <w:spacing w:val="-16"/>
          <w:sz w:val="20"/>
        </w:rPr>
        <w:t xml:space="preserve"> </w:t>
      </w:r>
      <w:r>
        <w:rPr>
          <w:sz w:val="20"/>
        </w:rPr>
        <w:t>intermediate</w:t>
      </w:r>
      <w:r>
        <w:rPr>
          <w:spacing w:val="-19"/>
          <w:sz w:val="20"/>
        </w:rPr>
        <w:t xml:space="preserve"> </w:t>
      </w:r>
      <w:r>
        <w:rPr>
          <w:sz w:val="20"/>
        </w:rPr>
        <w:t>meeting.</w:t>
      </w:r>
    </w:p>
    <w:p w:rsidR="00383052" w:rsidRDefault="00383052" w:rsidP="00383052">
      <w:pPr>
        <w:pStyle w:val="ListParagraph"/>
        <w:numPr>
          <w:ilvl w:val="1"/>
          <w:numId w:val="2"/>
        </w:numPr>
        <w:tabs>
          <w:tab w:val="left" w:pos="838"/>
        </w:tabs>
        <w:spacing w:before="10" w:line="225" w:lineRule="auto"/>
        <w:ind w:left="837" w:right="113" w:hanging="357"/>
        <w:rPr>
          <w:sz w:val="20"/>
        </w:rPr>
      </w:pPr>
      <w:r>
        <w:rPr>
          <w:sz w:val="20"/>
        </w:rPr>
        <w:t>If a student does not meet the required standards in a repeat supernumerary placement (4</w:t>
      </w:r>
      <w:r>
        <w:rPr>
          <w:position w:val="9"/>
          <w:sz w:val="13"/>
        </w:rPr>
        <w:t xml:space="preserve">th </w:t>
      </w:r>
      <w:r>
        <w:rPr>
          <w:sz w:val="20"/>
        </w:rPr>
        <w:t>attempt), the final meeting follows the same protocol as outlined   in step</w:t>
      </w:r>
      <w:r>
        <w:rPr>
          <w:spacing w:val="-19"/>
          <w:sz w:val="20"/>
        </w:rPr>
        <w:t xml:space="preserve"> </w:t>
      </w:r>
      <w:r>
        <w:rPr>
          <w:sz w:val="20"/>
        </w:rPr>
        <w:t>2.</w:t>
      </w:r>
    </w:p>
    <w:p w:rsidR="00383052" w:rsidRDefault="00383052" w:rsidP="00383052">
      <w:pPr>
        <w:pStyle w:val="ListParagraph"/>
        <w:numPr>
          <w:ilvl w:val="1"/>
          <w:numId w:val="2"/>
        </w:numPr>
        <w:tabs>
          <w:tab w:val="left" w:pos="840"/>
        </w:tabs>
        <w:spacing w:before="16" w:line="230" w:lineRule="exact"/>
        <w:ind w:left="840" w:right="116"/>
        <w:rPr>
          <w:sz w:val="20"/>
        </w:rPr>
      </w:pPr>
      <w:r>
        <w:rPr>
          <w:spacing w:val="-3"/>
          <w:sz w:val="20"/>
        </w:rPr>
        <w:t xml:space="preserve">In </w:t>
      </w:r>
      <w:r>
        <w:rPr>
          <w:sz w:val="20"/>
        </w:rPr>
        <w:t>the event of the student being unsuccessful following four attempts  the student</w:t>
      </w:r>
      <w:r>
        <w:rPr>
          <w:spacing w:val="-17"/>
          <w:sz w:val="20"/>
        </w:rPr>
        <w:t xml:space="preserve"> </w:t>
      </w:r>
      <w:r>
        <w:rPr>
          <w:sz w:val="20"/>
        </w:rPr>
        <w:t>is</w:t>
      </w:r>
      <w:r>
        <w:rPr>
          <w:spacing w:val="-18"/>
          <w:sz w:val="20"/>
        </w:rPr>
        <w:t xml:space="preserve"> </w:t>
      </w:r>
      <w:r>
        <w:rPr>
          <w:sz w:val="20"/>
        </w:rPr>
        <w:t>considered</w:t>
      </w:r>
      <w:r>
        <w:rPr>
          <w:spacing w:val="-17"/>
          <w:sz w:val="20"/>
        </w:rPr>
        <w:t xml:space="preserve"> </w:t>
      </w:r>
      <w:r>
        <w:rPr>
          <w:sz w:val="20"/>
        </w:rPr>
        <w:t>ineligible</w:t>
      </w:r>
      <w:r>
        <w:rPr>
          <w:spacing w:val="-21"/>
          <w:sz w:val="20"/>
        </w:rPr>
        <w:t xml:space="preserve"> </w:t>
      </w:r>
      <w:r>
        <w:rPr>
          <w:sz w:val="20"/>
        </w:rPr>
        <w:t>to</w:t>
      </w:r>
      <w:r>
        <w:rPr>
          <w:spacing w:val="-21"/>
          <w:sz w:val="20"/>
        </w:rPr>
        <w:t xml:space="preserve"> </w:t>
      </w:r>
      <w:r>
        <w:rPr>
          <w:sz w:val="20"/>
        </w:rPr>
        <w:t>continue</w:t>
      </w:r>
      <w:r>
        <w:rPr>
          <w:spacing w:val="-24"/>
          <w:sz w:val="20"/>
        </w:rPr>
        <w:t xml:space="preserve"> </w:t>
      </w:r>
      <w:r>
        <w:rPr>
          <w:sz w:val="20"/>
        </w:rPr>
        <w:t>in</w:t>
      </w:r>
      <w:r>
        <w:rPr>
          <w:spacing w:val="-16"/>
          <w:sz w:val="20"/>
        </w:rPr>
        <w:t xml:space="preserve"> </w:t>
      </w:r>
      <w:r>
        <w:rPr>
          <w:sz w:val="20"/>
        </w:rPr>
        <w:t>the</w:t>
      </w:r>
      <w:r>
        <w:rPr>
          <w:spacing w:val="-21"/>
          <w:sz w:val="20"/>
        </w:rPr>
        <w:t xml:space="preserve"> </w:t>
      </w:r>
      <w:r>
        <w:rPr>
          <w:sz w:val="20"/>
        </w:rPr>
        <w:t>nursing/midwifery</w:t>
      </w:r>
      <w:r>
        <w:rPr>
          <w:spacing w:val="-18"/>
          <w:sz w:val="20"/>
        </w:rPr>
        <w:t xml:space="preserve"> </w:t>
      </w:r>
      <w:r>
        <w:rPr>
          <w:sz w:val="20"/>
        </w:rPr>
        <w:t>programme.</w:t>
      </w:r>
    </w:p>
    <w:p w:rsidR="00383052" w:rsidRDefault="00383052" w:rsidP="00383052">
      <w:pPr>
        <w:pStyle w:val="ListParagraph"/>
        <w:numPr>
          <w:ilvl w:val="1"/>
          <w:numId w:val="2"/>
        </w:numPr>
        <w:tabs>
          <w:tab w:val="left" w:pos="838"/>
        </w:tabs>
        <w:spacing w:line="233" w:lineRule="exact"/>
        <w:ind w:left="837" w:hanging="357"/>
        <w:jc w:val="left"/>
        <w:rPr>
          <w:sz w:val="20"/>
        </w:rPr>
      </w:pPr>
      <w:r>
        <w:rPr>
          <w:sz w:val="20"/>
        </w:rPr>
        <w:t>Presentation</w:t>
      </w:r>
      <w:r>
        <w:rPr>
          <w:spacing w:val="-12"/>
          <w:sz w:val="20"/>
        </w:rPr>
        <w:t xml:space="preserve"> </w:t>
      </w:r>
      <w:r>
        <w:rPr>
          <w:sz w:val="20"/>
        </w:rPr>
        <w:t>of</w:t>
      </w:r>
      <w:r>
        <w:rPr>
          <w:spacing w:val="-16"/>
          <w:sz w:val="20"/>
        </w:rPr>
        <w:t xml:space="preserve"> </w:t>
      </w:r>
      <w:r>
        <w:rPr>
          <w:sz w:val="20"/>
        </w:rPr>
        <w:t>this</w:t>
      </w:r>
      <w:r>
        <w:rPr>
          <w:spacing w:val="-18"/>
          <w:sz w:val="20"/>
        </w:rPr>
        <w:t xml:space="preserve"> </w:t>
      </w:r>
      <w:r>
        <w:rPr>
          <w:sz w:val="20"/>
        </w:rPr>
        <w:t>DoCAT/MidCAT</w:t>
      </w:r>
      <w:r>
        <w:rPr>
          <w:spacing w:val="-16"/>
          <w:sz w:val="20"/>
        </w:rPr>
        <w:t xml:space="preserve"> </w:t>
      </w:r>
      <w:r>
        <w:rPr>
          <w:sz w:val="20"/>
        </w:rPr>
        <w:t>to</w:t>
      </w:r>
      <w:r>
        <w:rPr>
          <w:spacing w:val="-19"/>
          <w:sz w:val="20"/>
        </w:rPr>
        <w:t xml:space="preserve"> </w:t>
      </w:r>
      <w:r>
        <w:rPr>
          <w:sz w:val="20"/>
        </w:rPr>
        <w:t>the</w:t>
      </w:r>
      <w:r>
        <w:rPr>
          <w:spacing w:val="-19"/>
          <w:sz w:val="20"/>
        </w:rPr>
        <w:t xml:space="preserve"> </w:t>
      </w:r>
      <w:r>
        <w:rPr>
          <w:sz w:val="20"/>
        </w:rPr>
        <w:t>personal</w:t>
      </w:r>
      <w:r>
        <w:rPr>
          <w:spacing w:val="-7"/>
          <w:sz w:val="20"/>
        </w:rPr>
        <w:t xml:space="preserve"> </w:t>
      </w:r>
      <w:r>
        <w:rPr>
          <w:sz w:val="20"/>
        </w:rPr>
        <w:t>tutor</w:t>
      </w:r>
      <w:r>
        <w:rPr>
          <w:spacing w:val="-19"/>
          <w:sz w:val="20"/>
        </w:rPr>
        <w:t xml:space="preserve"> </w:t>
      </w:r>
      <w:r>
        <w:rPr>
          <w:sz w:val="20"/>
        </w:rPr>
        <w:t>is</w:t>
      </w:r>
      <w:r>
        <w:rPr>
          <w:spacing w:val="-16"/>
          <w:sz w:val="20"/>
        </w:rPr>
        <w:t xml:space="preserve"> </w:t>
      </w:r>
      <w:r>
        <w:rPr>
          <w:sz w:val="20"/>
        </w:rPr>
        <w:t>mandatory.</w:t>
      </w:r>
    </w:p>
    <w:p w:rsidR="00383052" w:rsidRDefault="00383052" w:rsidP="00383052">
      <w:pPr>
        <w:pStyle w:val="BodyText"/>
        <w:rPr>
          <w:sz w:val="22"/>
        </w:rPr>
      </w:pPr>
    </w:p>
    <w:p w:rsidR="00383052" w:rsidRDefault="00383052" w:rsidP="00383052">
      <w:pPr>
        <w:pStyle w:val="BodyText"/>
        <w:spacing w:before="1"/>
        <w:rPr>
          <w:sz w:val="25"/>
        </w:rPr>
      </w:pPr>
    </w:p>
    <w:p w:rsidR="00383052" w:rsidRDefault="00383052" w:rsidP="00383052">
      <w:pPr>
        <w:pStyle w:val="BodyText"/>
        <w:spacing w:before="1"/>
        <w:rPr>
          <w:sz w:val="25"/>
        </w:rPr>
      </w:pPr>
    </w:p>
    <w:p w:rsidR="00383052" w:rsidRDefault="00383052" w:rsidP="00383052">
      <w:pPr>
        <w:pStyle w:val="BodyText"/>
        <w:spacing w:before="1"/>
        <w:rPr>
          <w:sz w:val="25"/>
        </w:rPr>
      </w:pPr>
    </w:p>
    <w:p w:rsidR="00383052" w:rsidRDefault="00383052" w:rsidP="00383052">
      <w:pPr>
        <w:pStyle w:val="BodyText"/>
        <w:spacing w:line="273" w:lineRule="auto"/>
        <w:ind w:left="119" w:right="343"/>
      </w:pPr>
      <w:bookmarkStart w:id="13" w:name="_bookmark12"/>
      <w:bookmarkEnd w:id="13"/>
      <w:r>
        <w:rPr>
          <w:position w:val="9"/>
          <w:sz w:val="13"/>
        </w:rPr>
        <w:t xml:space="preserve">6 </w:t>
      </w:r>
      <w:r>
        <w:t>In an exceptional circumstance that a CPC cannot attend the preliminary meeting of a clinical placement that is the stage one student’s final opportunity, the personal tutor/UCD nominee will be informed of this and will attend.</w:t>
      </w:r>
    </w:p>
    <w:sectPr w:rsidR="00383052" w:rsidSect="00383052">
      <w:footerReference w:type="default" r:id="rId8"/>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52" w:rsidRDefault="00383052" w:rsidP="00383052">
      <w:r>
        <w:separator/>
      </w:r>
    </w:p>
  </w:endnote>
  <w:endnote w:type="continuationSeparator" w:id="0">
    <w:p w:rsidR="00383052" w:rsidRDefault="00383052" w:rsidP="003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52" w:rsidRDefault="00383052">
    <w:pPr>
      <w:pStyle w:val="Footer"/>
      <w:rPr>
        <w:lang w:val="en-IE"/>
      </w:rPr>
    </w:pPr>
  </w:p>
  <w:p w:rsidR="00383052" w:rsidRPr="00383052" w:rsidRDefault="00383052" w:rsidP="00383052">
    <w:pPr>
      <w:pStyle w:val="Footer"/>
      <w:jc w:val="right"/>
      <w:rPr>
        <w:lang w:val="en-IE"/>
      </w:rPr>
    </w:pPr>
    <w:r>
      <w:rPr>
        <w:rFonts w:ascii="Arial" w:hAnsi="Arial"/>
        <w:sz w:val="16"/>
      </w:rPr>
      <w:t>DoCAT© MidCAT© UCD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52" w:rsidRDefault="00383052" w:rsidP="00383052">
      <w:r>
        <w:separator/>
      </w:r>
    </w:p>
  </w:footnote>
  <w:footnote w:type="continuationSeparator" w:id="0">
    <w:p w:rsidR="00383052" w:rsidRDefault="00383052" w:rsidP="0038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F42"/>
    <w:multiLevelType w:val="hybridMultilevel"/>
    <w:tmpl w:val="12C20B68"/>
    <w:lvl w:ilvl="0" w:tplc="014E900C">
      <w:start w:val="2"/>
      <w:numFmt w:val="decimal"/>
      <w:lvlText w:val="%1"/>
      <w:lvlJc w:val="left"/>
      <w:pPr>
        <w:ind w:left="120" w:hanging="159"/>
        <w:jc w:val="left"/>
      </w:pPr>
      <w:rPr>
        <w:rFonts w:ascii="Times New Roman" w:eastAsia="Times New Roman" w:hAnsi="Times New Roman" w:cs="Times New Roman" w:hint="default"/>
        <w:w w:val="100"/>
        <w:position w:val="11"/>
        <w:sz w:val="16"/>
        <w:szCs w:val="16"/>
      </w:rPr>
    </w:lvl>
    <w:lvl w:ilvl="1" w:tplc="8A8A78A2">
      <w:start w:val="1"/>
      <w:numFmt w:val="bullet"/>
      <w:lvlText w:val="●"/>
      <w:lvlJc w:val="left"/>
      <w:pPr>
        <w:ind w:left="820" w:hanging="360"/>
      </w:pPr>
      <w:rPr>
        <w:rFonts w:ascii="Arial" w:eastAsia="Arial" w:hAnsi="Arial" w:cs="Arial" w:hint="default"/>
        <w:w w:val="100"/>
        <w:sz w:val="22"/>
        <w:szCs w:val="22"/>
      </w:rPr>
    </w:lvl>
    <w:lvl w:ilvl="2" w:tplc="4FA00356">
      <w:start w:val="1"/>
      <w:numFmt w:val="bullet"/>
      <w:lvlText w:val="○"/>
      <w:lvlJc w:val="left"/>
      <w:pPr>
        <w:ind w:left="1540" w:hanging="360"/>
      </w:pPr>
      <w:rPr>
        <w:rFonts w:ascii="Arial" w:eastAsia="Arial" w:hAnsi="Arial" w:cs="Arial" w:hint="default"/>
        <w:w w:val="100"/>
        <w:sz w:val="22"/>
        <w:szCs w:val="22"/>
      </w:rPr>
    </w:lvl>
    <w:lvl w:ilvl="3" w:tplc="636822A6">
      <w:start w:val="1"/>
      <w:numFmt w:val="bullet"/>
      <w:lvlText w:val="•"/>
      <w:lvlJc w:val="left"/>
      <w:pPr>
        <w:ind w:left="2505" w:hanging="360"/>
      </w:pPr>
      <w:rPr>
        <w:rFonts w:hint="default"/>
      </w:rPr>
    </w:lvl>
    <w:lvl w:ilvl="4" w:tplc="C50840D8">
      <w:start w:val="1"/>
      <w:numFmt w:val="bullet"/>
      <w:lvlText w:val="•"/>
      <w:lvlJc w:val="left"/>
      <w:pPr>
        <w:ind w:left="3470" w:hanging="360"/>
      </w:pPr>
      <w:rPr>
        <w:rFonts w:hint="default"/>
      </w:rPr>
    </w:lvl>
    <w:lvl w:ilvl="5" w:tplc="2DCC34DC">
      <w:start w:val="1"/>
      <w:numFmt w:val="bullet"/>
      <w:lvlText w:val="•"/>
      <w:lvlJc w:val="left"/>
      <w:pPr>
        <w:ind w:left="4435" w:hanging="360"/>
      </w:pPr>
      <w:rPr>
        <w:rFonts w:hint="default"/>
      </w:rPr>
    </w:lvl>
    <w:lvl w:ilvl="6" w:tplc="34CCF544">
      <w:start w:val="1"/>
      <w:numFmt w:val="bullet"/>
      <w:lvlText w:val="•"/>
      <w:lvlJc w:val="left"/>
      <w:pPr>
        <w:ind w:left="5400" w:hanging="360"/>
      </w:pPr>
      <w:rPr>
        <w:rFonts w:hint="default"/>
      </w:rPr>
    </w:lvl>
    <w:lvl w:ilvl="7" w:tplc="C308B542">
      <w:start w:val="1"/>
      <w:numFmt w:val="bullet"/>
      <w:lvlText w:val="•"/>
      <w:lvlJc w:val="left"/>
      <w:pPr>
        <w:ind w:left="6365" w:hanging="360"/>
      </w:pPr>
      <w:rPr>
        <w:rFonts w:hint="default"/>
      </w:rPr>
    </w:lvl>
    <w:lvl w:ilvl="8" w:tplc="205844BE">
      <w:start w:val="1"/>
      <w:numFmt w:val="bullet"/>
      <w:lvlText w:val="•"/>
      <w:lvlJc w:val="left"/>
      <w:pPr>
        <w:ind w:left="7330" w:hanging="360"/>
      </w:pPr>
      <w:rPr>
        <w:rFonts w:hint="default"/>
      </w:rPr>
    </w:lvl>
  </w:abstractNum>
  <w:abstractNum w:abstractNumId="1" w15:restartNumberingAfterBreak="0">
    <w:nsid w:val="4AA13C3F"/>
    <w:multiLevelType w:val="hybridMultilevel"/>
    <w:tmpl w:val="1AD812A4"/>
    <w:lvl w:ilvl="0" w:tplc="84A88508">
      <w:start w:val="1"/>
      <w:numFmt w:val="bullet"/>
      <w:lvlText w:val="●"/>
      <w:lvlJc w:val="left"/>
      <w:pPr>
        <w:ind w:left="840" w:hanging="360"/>
      </w:pPr>
      <w:rPr>
        <w:rFonts w:ascii="Arial" w:eastAsia="Arial" w:hAnsi="Arial" w:cs="Arial" w:hint="default"/>
        <w:w w:val="100"/>
        <w:sz w:val="22"/>
        <w:szCs w:val="22"/>
      </w:rPr>
    </w:lvl>
    <w:lvl w:ilvl="1" w:tplc="EEFCF1F2">
      <w:start w:val="1"/>
      <w:numFmt w:val="bullet"/>
      <w:lvlText w:val="●"/>
      <w:lvlJc w:val="left"/>
      <w:pPr>
        <w:ind w:left="2160" w:hanging="360"/>
      </w:pPr>
      <w:rPr>
        <w:rFonts w:ascii="Arial" w:eastAsia="Arial" w:hAnsi="Arial" w:cs="Arial" w:hint="default"/>
        <w:w w:val="100"/>
        <w:sz w:val="22"/>
        <w:szCs w:val="22"/>
      </w:rPr>
    </w:lvl>
    <w:lvl w:ilvl="2" w:tplc="93968E94">
      <w:start w:val="1"/>
      <w:numFmt w:val="bullet"/>
      <w:lvlText w:val="•"/>
      <w:lvlJc w:val="left"/>
      <w:pPr>
        <w:ind w:left="2951" w:hanging="360"/>
      </w:pPr>
      <w:rPr>
        <w:rFonts w:hint="default"/>
      </w:rPr>
    </w:lvl>
    <w:lvl w:ilvl="3" w:tplc="3B4AE0FE">
      <w:start w:val="1"/>
      <w:numFmt w:val="bullet"/>
      <w:lvlText w:val="•"/>
      <w:lvlJc w:val="left"/>
      <w:pPr>
        <w:ind w:left="3742" w:hanging="360"/>
      </w:pPr>
      <w:rPr>
        <w:rFonts w:hint="default"/>
      </w:rPr>
    </w:lvl>
    <w:lvl w:ilvl="4" w:tplc="002CF880">
      <w:start w:val="1"/>
      <w:numFmt w:val="bullet"/>
      <w:lvlText w:val="•"/>
      <w:lvlJc w:val="left"/>
      <w:pPr>
        <w:ind w:left="4533" w:hanging="360"/>
      </w:pPr>
      <w:rPr>
        <w:rFonts w:hint="default"/>
      </w:rPr>
    </w:lvl>
    <w:lvl w:ilvl="5" w:tplc="FE8E4AC6">
      <w:start w:val="1"/>
      <w:numFmt w:val="bullet"/>
      <w:lvlText w:val="•"/>
      <w:lvlJc w:val="left"/>
      <w:pPr>
        <w:ind w:left="5324" w:hanging="360"/>
      </w:pPr>
      <w:rPr>
        <w:rFonts w:hint="default"/>
      </w:rPr>
    </w:lvl>
    <w:lvl w:ilvl="6" w:tplc="EDF8FE44">
      <w:start w:val="1"/>
      <w:numFmt w:val="bullet"/>
      <w:lvlText w:val="•"/>
      <w:lvlJc w:val="left"/>
      <w:pPr>
        <w:ind w:left="6116" w:hanging="360"/>
      </w:pPr>
      <w:rPr>
        <w:rFonts w:hint="default"/>
      </w:rPr>
    </w:lvl>
    <w:lvl w:ilvl="7" w:tplc="0AE44F1C">
      <w:start w:val="1"/>
      <w:numFmt w:val="bullet"/>
      <w:lvlText w:val="•"/>
      <w:lvlJc w:val="left"/>
      <w:pPr>
        <w:ind w:left="6907" w:hanging="360"/>
      </w:pPr>
      <w:rPr>
        <w:rFonts w:hint="default"/>
      </w:rPr>
    </w:lvl>
    <w:lvl w:ilvl="8" w:tplc="7A3A9CA0">
      <w:start w:val="1"/>
      <w:numFmt w:val="bullet"/>
      <w:lvlText w:val="•"/>
      <w:lvlJc w:val="left"/>
      <w:pPr>
        <w:ind w:left="7698" w:hanging="360"/>
      </w:pPr>
      <w:rPr>
        <w:rFonts w:hint="default"/>
      </w:rPr>
    </w:lvl>
  </w:abstractNum>
  <w:abstractNum w:abstractNumId="2" w15:restartNumberingAfterBreak="0">
    <w:nsid w:val="67BA22B4"/>
    <w:multiLevelType w:val="hybridMultilevel"/>
    <w:tmpl w:val="2946EF42"/>
    <w:lvl w:ilvl="0" w:tplc="6A1895FA">
      <w:start w:val="1"/>
      <w:numFmt w:val="bullet"/>
      <w:lvlText w:val=""/>
      <w:lvlJc w:val="left"/>
      <w:pPr>
        <w:ind w:left="840" w:hanging="360"/>
      </w:pPr>
      <w:rPr>
        <w:rFonts w:ascii="Symbol" w:eastAsia="Symbol" w:hAnsi="Symbol" w:cs="Symbol" w:hint="default"/>
        <w:w w:val="100"/>
        <w:sz w:val="24"/>
        <w:szCs w:val="24"/>
      </w:rPr>
    </w:lvl>
    <w:lvl w:ilvl="1" w:tplc="28780B6E">
      <w:start w:val="1"/>
      <w:numFmt w:val="bullet"/>
      <w:lvlText w:val="•"/>
      <w:lvlJc w:val="left"/>
      <w:pPr>
        <w:ind w:left="1684" w:hanging="360"/>
      </w:pPr>
      <w:rPr>
        <w:rFonts w:hint="default"/>
      </w:rPr>
    </w:lvl>
    <w:lvl w:ilvl="2" w:tplc="B9C407FC">
      <w:start w:val="1"/>
      <w:numFmt w:val="bullet"/>
      <w:lvlText w:val="•"/>
      <w:lvlJc w:val="left"/>
      <w:pPr>
        <w:ind w:left="2528" w:hanging="360"/>
      </w:pPr>
      <w:rPr>
        <w:rFonts w:hint="default"/>
      </w:rPr>
    </w:lvl>
    <w:lvl w:ilvl="3" w:tplc="C534D926">
      <w:start w:val="1"/>
      <w:numFmt w:val="bullet"/>
      <w:lvlText w:val="•"/>
      <w:lvlJc w:val="left"/>
      <w:pPr>
        <w:ind w:left="3372" w:hanging="360"/>
      </w:pPr>
      <w:rPr>
        <w:rFonts w:hint="default"/>
      </w:rPr>
    </w:lvl>
    <w:lvl w:ilvl="4" w:tplc="1BDE6576">
      <w:start w:val="1"/>
      <w:numFmt w:val="bullet"/>
      <w:lvlText w:val="•"/>
      <w:lvlJc w:val="left"/>
      <w:pPr>
        <w:ind w:left="4216" w:hanging="360"/>
      </w:pPr>
      <w:rPr>
        <w:rFonts w:hint="default"/>
      </w:rPr>
    </w:lvl>
    <w:lvl w:ilvl="5" w:tplc="00B6845E">
      <w:start w:val="1"/>
      <w:numFmt w:val="bullet"/>
      <w:lvlText w:val="•"/>
      <w:lvlJc w:val="left"/>
      <w:pPr>
        <w:ind w:left="5060" w:hanging="360"/>
      </w:pPr>
      <w:rPr>
        <w:rFonts w:hint="default"/>
      </w:rPr>
    </w:lvl>
    <w:lvl w:ilvl="6" w:tplc="7C204B50">
      <w:start w:val="1"/>
      <w:numFmt w:val="bullet"/>
      <w:lvlText w:val="•"/>
      <w:lvlJc w:val="left"/>
      <w:pPr>
        <w:ind w:left="5904" w:hanging="360"/>
      </w:pPr>
      <w:rPr>
        <w:rFonts w:hint="default"/>
      </w:rPr>
    </w:lvl>
    <w:lvl w:ilvl="7" w:tplc="A288BE80">
      <w:start w:val="1"/>
      <w:numFmt w:val="bullet"/>
      <w:lvlText w:val="•"/>
      <w:lvlJc w:val="left"/>
      <w:pPr>
        <w:ind w:left="6748" w:hanging="360"/>
      </w:pPr>
      <w:rPr>
        <w:rFonts w:hint="default"/>
      </w:rPr>
    </w:lvl>
    <w:lvl w:ilvl="8" w:tplc="D39A7C6E">
      <w:start w:val="1"/>
      <w:numFmt w:val="bullet"/>
      <w:lvlText w:val="•"/>
      <w:lvlJc w:val="left"/>
      <w:pPr>
        <w:ind w:left="759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52"/>
    <w:rsid w:val="002D77B5"/>
    <w:rsid w:val="00383052"/>
    <w:rsid w:val="007816F7"/>
    <w:rsid w:val="00861688"/>
    <w:rsid w:val="00910E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24EA1-C675-4B49-9308-C1BF1AC3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3052"/>
    <w:pPr>
      <w:widowControl w:val="0"/>
      <w:spacing w:after="0" w:line="240" w:lineRule="auto"/>
    </w:pPr>
    <w:rPr>
      <w:rFonts w:ascii="Verdana" w:eastAsia="Verdana" w:hAnsi="Verdana" w:cs="Verdana"/>
      <w:lang w:val="en-US"/>
    </w:rPr>
  </w:style>
  <w:style w:type="paragraph" w:styleId="Heading2">
    <w:name w:val="heading 2"/>
    <w:basedOn w:val="Normal"/>
    <w:link w:val="Heading2Char"/>
    <w:uiPriority w:val="1"/>
    <w:qFormat/>
    <w:rsid w:val="00383052"/>
    <w:pPr>
      <w:ind w:left="340"/>
      <w:outlineLvl w:val="1"/>
    </w:pPr>
    <w:rPr>
      <w:b/>
      <w:bCs/>
      <w:sz w:val="24"/>
      <w:szCs w:val="24"/>
    </w:rPr>
  </w:style>
  <w:style w:type="paragraph" w:styleId="Heading5">
    <w:name w:val="heading 5"/>
    <w:basedOn w:val="Normal"/>
    <w:link w:val="Heading5Char"/>
    <w:uiPriority w:val="1"/>
    <w:qFormat/>
    <w:rsid w:val="00383052"/>
    <w:pPr>
      <w:ind w:left="12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83052"/>
    <w:rPr>
      <w:rFonts w:ascii="Verdana" w:eastAsia="Verdana" w:hAnsi="Verdana" w:cs="Verdana"/>
      <w:b/>
      <w:bCs/>
      <w:sz w:val="24"/>
      <w:szCs w:val="24"/>
      <w:lang w:val="en-US"/>
    </w:rPr>
  </w:style>
  <w:style w:type="character" w:customStyle="1" w:styleId="Heading5Char">
    <w:name w:val="Heading 5 Char"/>
    <w:basedOn w:val="DefaultParagraphFont"/>
    <w:link w:val="Heading5"/>
    <w:uiPriority w:val="1"/>
    <w:rsid w:val="00383052"/>
    <w:rPr>
      <w:rFonts w:ascii="Verdana" w:eastAsia="Verdana" w:hAnsi="Verdana" w:cs="Verdana"/>
      <w:b/>
      <w:bCs/>
      <w:sz w:val="20"/>
      <w:szCs w:val="20"/>
      <w:lang w:val="en-US"/>
    </w:rPr>
  </w:style>
  <w:style w:type="paragraph" w:styleId="BodyText">
    <w:name w:val="Body Text"/>
    <w:basedOn w:val="Normal"/>
    <w:link w:val="BodyTextChar"/>
    <w:uiPriority w:val="1"/>
    <w:qFormat/>
    <w:rsid w:val="00383052"/>
    <w:rPr>
      <w:sz w:val="20"/>
      <w:szCs w:val="20"/>
    </w:rPr>
  </w:style>
  <w:style w:type="character" w:customStyle="1" w:styleId="BodyTextChar">
    <w:name w:val="Body Text Char"/>
    <w:basedOn w:val="DefaultParagraphFont"/>
    <w:link w:val="BodyText"/>
    <w:uiPriority w:val="1"/>
    <w:rsid w:val="00383052"/>
    <w:rPr>
      <w:rFonts w:ascii="Verdana" w:eastAsia="Verdana" w:hAnsi="Verdana" w:cs="Verdana"/>
      <w:sz w:val="20"/>
      <w:szCs w:val="20"/>
      <w:lang w:val="en-US"/>
    </w:rPr>
  </w:style>
  <w:style w:type="paragraph" w:styleId="ListParagraph">
    <w:name w:val="List Paragraph"/>
    <w:basedOn w:val="Normal"/>
    <w:uiPriority w:val="1"/>
    <w:qFormat/>
    <w:rsid w:val="00383052"/>
    <w:pPr>
      <w:spacing w:line="240" w:lineRule="exact"/>
      <w:ind w:left="840" w:hanging="360"/>
      <w:jc w:val="both"/>
    </w:pPr>
  </w:style>
  <w:style w:type="paragraph" w:styleId="Header">
    <w:name w:val="header"/>
    <w:basedOn w:val="Normal"/>
    <w:link w:val="HeaderChar"/>
    <w:uiPriority w:val="99"/>
    <w:unhideWhenUsed/>
    <w:rsid w:val="00383052"/>
    <w:pPr>
      <w:tabs>
        <w:tab w:val="center" w:pos="4513"/>
        <w:tab w:val="right" w:pos="9026"/>
      </w:tabs>
    </w:pPr>
  </w:style>
  <w:style w:type="character" w:customStyle="1" w:styleId="HeaderChar">
    <w:name w:val="Header Char"/>
    <w:basedOn w:val="DefaultParagraphFont"/>
    <w:link w:val="Header"/>
    <w:uiPriority w:val="99"/>
    <w:rsid w:val="00383052"/>
    <w:rPr>
      <w:rFonts w:ascii="Verdana" w:eastAsia="Verdana" w:hAnsi="Verdana" w:cs="Verdana"/>
      <w:lang w:val="en-US"/>
    </w:rPr>
  </w:style>
  <w:style w:type="paragraph" w:styleId="Footer">
    <w:name w:val="footer"/>
    <w:basedOn w:val="Normal"/>
    <w:link w:val="FooterChar"/>
    <w:uiPriority w:val="99"/>
    <w:unhideWhenUsed/>
    <w:rsid w:val="00383052"/>
    <w:pPr>
      <w:tabs>
        <w:tab w:val="center" w:pos="4513"/>
        <w:tab w:val="right" w:pos="9026"/>
      </w:tabs>
    </w:pPr>
  </w:style>
  <w:style w:type="character" w:customStyle="1" w:styleId="FooterChar">
    <w:name w:val="Footer Char"/>
    <w:basedOn w:val="DefaultParagraphFont"/>
    <w:link w:val="Footer"/>
    <w:uiPriority w:val="99"/>
    <w:rsid w:val="00383052"/>
    <w:rPr>
      <w:rFonts w:ascii="Verdana" w:eastAsia="Verdana" w:hAnsi="Verdana" w:cs="Verdana"/>
      <w:lang w:val="en-US"/>
    </w:rPr>
  </w:style>
  <w:style w:type="paragraph" w:styleId="BalloonText">
    <w:name w:val="Balloon Text"/>
    <w:basedOn w:val="Normal"/>
    <w:link w:val="BalloonTextChar"/>
    <w:uiPriority w:val="99"/>
    <w:semiHidden/>
    <w:unhideWhenUsed/>
    <w:rsid w:val="00383052"/>
    <w:rPr>
      <w:rFonts w:ascii="Tahoma" w:hAnsi="Tahoma" w:cs="Tahoma"/>
      <w:sz w:val="16"/>
      <w:szCs w:val="16"/>
    </w:rPr>
  </w:style>
  <w:style w:type="character" w:customStyle="1" w:styleId="BalloonTextChar">
    <w:name w:val="Balloon Text Char"/>
    <w:basedOn w:val="DefaultParagraphFont"/>
    <w:link w:val="BalloonText"/>
    <w:uiPriority w:val="99"/>
    <w:semiHidden/>
    <w:rsid w:val="00383052"/>
    <w:rPr>
      <w:rFonts w:ascii="Tahoma" w:eastAsia="Verdan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Griffith, Caroline (CPC)</cp:lastModifiedBy>
  <cp:revision>2</cp:revision>
  <dcterms:created xsi:type="dcterms:W3CDTF">2019-07-02T11:33:00Z</dcterms:created>
  <dcterms:modified xsi:type="dcterms:W3CDTF">2019-07-02T11:33:00Z</dcterms:modified>
</cp:coreProperties>
</file>