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3E" w:rsidRDefault="00143094">
      <w:pPr>
        <w:pStyle w:val="BodyText"/>
        <w:ind w:left="118"/>
        <w:rPr>
          <w:rFonts w:ascii="Times New Roman"/>
        </w:rPr>
      </w:pPr>
      <w:r>
        <w:rPr>
          <w:rFonts w:ascii="Times New Roman"/>
          <w:noProof/>
          <w:lang w:bidi="ar-SA"/>
        </w:rPr>
        <w:drawing>
          <wp:inline distT="0" distB="0" distL="0" distR="0">
            <wp:extent cx="9925790" cy="658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25790" cy="658368"/>
                    </a:xfrm>
                    <a:prstGeom prst="rect">
                      <a:avLst/>
                    </a:prstGeom>
                  </pic:spPr>
                </pic:pic>
              </a:graphicData>
            </a:graphic>
          </wp:inline>
        </w:drawing>
      </w:r>
    </w:p>
    <w:p w:rsidR="00F66A3E" w:rsidRDefault="00F66A3E">
      <w:pPr>
        <w:pStyle w:val="BodyText"/>
        <w:rPr>
          <w:rFonts w:ascii="Times New Roman"/>
        </w:rPr>
      </w:pPr>
    </w:p>
    <w:p w:rsidR="00F66A3E" w:rsidRDefault="00F66A3E">
      <w:pPr>
        <w:pStyle w:val="BodyText"/>
        <w:rPr>
          <w:rFonts w:ascii="Times New Roman"/>
        </w:rPr>
      </w:pPr>
    </w:p>
    <w:p w:rsidR="00F66A3E" w:rsidRDefault="00F66A3E">
      <w:pPr>
        <w:pStyle w:val="BodyText"/>
        <w:rPr>
          <w:rFonts w:ascii="Times New Roman"/>
        </w:rPr>
      </w:pPr>
    </w:p>
    <w:p w:rsidR="00F66A3E" w:rsidRDefault="00F66A3E">
      <w:pPr>
        <w:pStyle w:val="BodyText"/>
        <w:rPr>
          <w:rFonts w:ascii="Times New Roman"/>
        </w:rPr>
      </w:pPr>
    </w:p>
    <w:p w:rsidR="00F66A3E" w:rsidRDefault="00F66A3E">
      <w:pPr>
        <w:pStyle w:val="BodyText"/>
        <w:rPr>
          <w:rFonts w:ascii="Times New Roman"/>
        </w:rPr>
      </w:pPr>
    </w:p>
    <w:p w:rsidR="00F66A3E" w:rsidRDefault="00F66A3E">
      <w:pPr>
        <w:pStyle w:val="BodyText"/>
        <w:rPr>
          <w:rFonts w:ascii="Times New Roman"/>
        </w:rPr>
      </w:pPr>
    </w:p>
    <w:p w:rsidR="00F66A3E" w:rsidRDefault="00F66A3E">
      <w:pPr>
        <w:pStyle w:val="BodyText"/>
        <w:rPr>
          <w:rFonts w:ascii="Times New Roman"/>
        </w:rPr>
      </w:pPr>
    </w:p>
    <w:p w:rsidR="00F66A3E" w:rsidRDefault="00F66A3E">
      <w:pPr>
        <w:pStyle w:val="BodyText"/>
        <w:rPr>
          <w:rFonts w:ascii="Times New Roman"/>
        </w:rPr>
      </w:pPr>
    </w:p>
    <w:p w:rsidR="00F66A3E" w:rsidRDefault="00F66A3E">
      <w:pPr>
        <w:pStyle w:val="BodyText"/>
        <w:spacing w:before="10"/>
        <w:rPr>
          <w:rFonts w:ascii="Times New Roman"/>
          <w:sz w:val="23"/>
        </w:rPr>
      </w:pPr>
    </w:p>
    <w:p w:rsidR="00F66A3E" w:rsidRDefault="00143094">
      <w:pPr>
        <w:spacing w:before="99"/>
        <w:ind w:left="505"/>
        <w:rPr>
          <w:rFonts w:ascii="Open Sans Light"/>
          <w:sz w:val="44"/>
        </w:rPr>
      </w:pPr>
      <w:r>
        <w:rPr>
          <w:noProof/>
          <w:lang w:bidi="ar-SA"/>
        </w:rPr>
        <w:drawing>
          <wp:anchor distT="0" distB="0" distL="0" distR="0" simplePos="0" relativeHeight="1024" behindDoc="0" locked="0" layoutInCell="1" allowOverlap="1">
            <wp:simplePos x="0" y="0"/>
            <wp:positionH relativeFrom="page">
              <wp:posOffset>7441400</wp:posOffset>
            </wp:positionH>
            <wp:positionV relativeFrom="paragraph">
              <wp:posOffset>-721511</wp:posOffset>
            </wp:positionV>
            <wp:extent cx="3252507" cy="48645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252507" cy="4864511"/>
                    </a:xfrm>
                    <a:prstGeom prst="rect">
                      <a:avLst/>
                    </a:prstGeom>
                  </pic:spPr>
                </pic:pic>
              </a:graphicData>
            </a:graphic>
          </wp:anchor>
        </w:drawing>
      </w:r>
      <w:r>
        <w:rPr>
          <w:rFonts w:ascii="Open Sans Light"/>
          <w:color w:val="0077C0"/>
          <w:sz w:val="44"/>
        </w:rPr>
        <w:t>BSc General Nursing Internship Student</w:t>
      </w:r>
    </w:p>
    <w:p w:rsidR="00F66A3E" w:rsidRDefault="00143094">
      <w:pPr>
        <w:spacing w:before="2"/>
        <w:ind w:left="505"/>
        <w:rPr>
          <w:rFonts w:ascii="Open Sans Semibold"/>
          <w:b/>
          <w:sz w:val="36"/>
        </w:rPr>
      </w:pPr>
      <w:r>
        <w:rPr>
          <w:rFonts w:ascii="Open Sans Semibold"/>
          <w:b/>
          <w:color w:val="0077C0"/>
          <w:sz w:val="36"/>
        </w:rPr>
        <w:t>Ward Based Learning and Orientation Workbook</w:t>
      </w:r>
    </w:p>
    <w:p w:rsidR="00F66A3E" w:rsidRDefault="00F66A3E">
      <w:pPr>
        <w:pStyle w:val="BodyText"/>
        <w:spacing w:before="13"/>
        <w:rPr>
          <w:rFonts w:ascii="Open Sans Semibold"/>
          <w:b/>
          <w:sz w:val="47"/>
        </w:rPr>
      </w:pPr>
    </w:p>
    <w:p w:rsidR="00F66A3E" w:rsidRPr="00DD4082" w:rsidRDefault="00C01C4F">
      <w:pPr>
        <w:spacing w:before="1"/>
        <w:ind w:left="505"/>
        <w:rPr>
          <w:rFonts w:ascii="Open Sans Light" w:hAnsi="Open Sans Light"/>
          <w:b/>
          <w:sz w:val="32"/>
          <w:szCs w:val="32"/>
        </w:rPr>
      </w:pPr>
      <w:r>
        <w:rPr>
          <w:rFonts w:ascii="Open Sans Light" w:hAnsi="Open Sans Light"/>
          <w:b/>
          <w:color w:val="0077C0"/>
          <w:sz w:val="32"/>
          <w:szCs w:val="32"/>
        </w:rPr>
        <w:t xml:space="preserve">Day </w:t>
      </w:r>
      <w:r w:rsidR="00DD4082" w:rsidRPr="00DD4082">
        <w:rPr>
          <w:rFonts w:ascii="Open Sans Light" w:hAnsi="Open Sans Light"/>
          <w:b/>
          <w:color w:val="0077C0"/>
          <w:sz w:val="32"/>
          <w:szCs w:val="32"/>
        </w:rPr>
        <w:t>Ward</w:t>
      </w:r>
      <w:r w:rsidR="00315847">
        <w:rPr>
          <w:rFonts w:ascii="Open Sans Light" w:hAnsi="Open Sans Light"/>
          <w:b/>
          <w:color w:val="0077C0"/>
          <w:sz w:val="32"/>
          <w:szCs w:val="32"/>
        </w:rPr>
        <w:t xml:space="preserve">  </w:t>
      </w:r>
      <w:r>
        <w:rPr>
          <w:rFonts w:ascii="Open Sans Light" w:hAnsi="Open Sans Light"/>
          <w:b/>
          <w:color w:val="0077C0"/>
          <w:sz w:val="32"/>
          <w:szCs w:val="32"/>
        </w:rPr>
        <w:t>Do</w:t>
      </w:r>
      <w:bookmarkStart w:id="0" w:name="_GoBack"/>
      <w:bookmarkEnd w:id="0"/>
      <w:r>
        <w:rPr>
          <w:rFonts w:ascii="Open Sans Light" w:hAnsi="Open Sans Light"/>
          <w:b/>
          <w:color w:val="0077C0"/>
          <w:sz w:val="32"/>
          <w:szCs w:val="32"/>
        </w:rPr>
        <w:t>CAT</w:t>
      </w:r>
      <w:r w:rsidR="00315847">
        <w:rPr>
          <w:rFonts w:ascii="Open Sans Light" w:hAnsi="Open Sans Light"/>
          <w:b/>
          <w:color w:val="0077C0"/>
          <w:sz w:val="32"/>
          <w:szCs w:val="32"/>
        </w:rPr>
        <w:t>© Stage 3       2 W</w:t>
      </w:r>
      <w:r w:rsidR="00143094" w:rsidRPr="00DD4082">
        <w:rPr>
          <w:rFonts w:ascii="Open Sans Light" w:hAnsi="Open Sans Light"/>
          <w:b/>
          <w:color w:val="0077C0"/>
          <w:sz w:val="32"/>
          <w:szCs w:val="32"/>
        </w:rPr>
        <w:t>eek placement</w:t>
      </w:r>
    </w:p>
    <w:p w:rsidR="00F66A3E" w:rsidRPr="00DD4082" w:rsidRDefault="00F66A3E">
      <w:pPr>
        <w:pStyle w:val="BodyText"/>
        <w:rPr>
          <w:rFonts w:ascii="Open Sans Light"/>
          <w:b/>
          <w:sz w:val="32"/>
          <w:szCs w:val="32"/>
        </w:rPr>
      </w:pPr>
    </w:p>
    <w:p w:rsidR="00F66A3E" w:rsidRDefault="00F66A3E">
      <w:pPr>
        <w:pStyle w:val="BodyText"/>
        <w:rPr>
          <w:rFonts w:ascii="Open Sans Light"/>
        </w:rPr>
      </w:pPr>
    </w:p>
    <w:p w:rsidR="00F66A3E" w:rsidRDefault="00F66A3E">
      <w:pPr>
        <w:pStyle w:val="BodyText"/>
        <w:rPr>
          <w:rFonts w:ascii="Open Sans Light"/>
        </w:rPr>
      </w:pPr>
    </w:p>
    <w:p w:rsidR="00F66A3E" w:rsidRDefault="00F66A3E">
      <w:pPr>
        <w:pStyle w:val="BodyText"/>
        <w:rPr>
          <w:rFonts w:ascii="Open Sans Light"/>
        </w:rPr>
      </w:pPr>
    </w:p>
    <w:p w:rsidR="00F66A3E" w:rsidRDefault="00F66A3E">
      <w:pPr>
        <w:pStyle w:val="BodyText"/>
        <w:rPr>
          <w:rFonts w:ascii="Open Sans Light"/>
        </w:rPr>
      </w:pPr>
    </w:p>
    <w:p w:rsidR="00F66A3E" w:rsidRDefault="00F66A3E">
      <w:pPr>
        <w:pStyle w:val="BodyText"/>
        <w:rPr>
          <w:rFonts w:ascii="Open Sans Light"/>
        </w:rPr>
      </w:pPr>
    </w:p>
    <w:p w:rsidR="00F66A3E" w:rsidRDefault="00F66A3E">
      <w:pPr>
        <w:pStyle w:val="BodyText"/>
        <w:rPr>
          <w:rFonts w:ascii="Open Sans Light"/>
        </w:rPr>
      </w:pPr>
    </w:p>
    <w:p w:rsidR="00F66A3E" w:rsidRDefault="00F66A3E">
      <w:pPr>
        <w:pStyle w:val="BodyText"/>
        <w:rPr>
          <w:rFonts w:ascii="Open Sans Light"/>
        </w:rPr>
      </w:pPr>
    </w:p>
    <w:p w:rsidR="00F66A3E" w:rsidRDefault="00F66A3E">
      <w:pPr>
        <w:pStyle w:val="BodyText"/>
        <w:rPr>
          <w:rFonts w:ascii="Open Sans Light"/>
        </w:rPr>
      </w:pPr>
    </w:p>
    <w:p w:rsidR="00F66A3E" w:rsidRDefault="00F66A3E">
      <w:pPr>
        <w:pStyle w:val="BodyText"/>
        <w:rPr>
          <w:rFonts w:ascii="Open Sans Light"/>
        </w:rPr>
      </w:pPr>
    </w:p>
    <w:p w:rsidR="00F66A3E" w:rsidRDefault="00F66A3E">
      <w:pPr>
        <w:pStyle w:val="BodyText"/>
        <w:rPr>
          <w:rFonts w:ascii="Open Sans Light"/>
        </w:rPr>
      </w:pPr>
    </w:p>
    <w:p w:rsidR="00F66A3E" w:rsidRDefault="00F66A3E">
      <w:pPr>
        <w:pStyle w:val="BodyText"/>
        <w:rPr>
          <w:rFonts w:ascii="Open Sans Light"/>
        </w:rPr>
      </w:pPr>
    </w:p>
    <w:p w:rsidR="00F66A3E" w:rsidRDefault="00F66A3E">
      <w:pPr>
        <w:pStyle w:val="BodyText"/>
        <w:rPr>
          <w:rFonts w:ascii="Open Sans Light"/>
        </w:rPr>
      </w:pPr>
    </w:p>
    <w:p w:rsidR="00F66A3E" w:rsidRDefault="00F66A3E">
      <w:pPr>
        <w:pStyle w:val="BodyText"/>
        <w:rPr>
          <w:rFonts w:ascii="Open Sans Light"/>
        </w:rPr>
      </w:pPr>
    </w:p>
    <w:p w:rsidR="00F66A3E" w:rsidRDefault="00F66A3E">
      <w:pPr>
        <w:pStyle w:val="BodyText"/>
        <w:spacing w:before="4"/>
        <w:rPr>
          <w:rFonts w:ascii="Open Sans Light"/>
          <w:sz w:val="23"/>
        </w:rPr>
      </w:pPr>
    </w:p>
    <w:p w:rsidR="00F66A3E" w:rsidRDefault="00143094">
      <w:pPr>
        <w:spacing w:before="101"/>
        <w:ind w:right="848"/>
        <w:jc w:val="right"/>
        <w:rPr>
          <w:sz w:val="16"/>
        </w:rPr>
      </w:pPr>
      <w:r>
        <w:rPr>
          <w:sz w:val="16"/>
        </w:rPr>
        <w:t>Developed by CPC Department SVHG 2018</w:t>
      </w:r>
    </w:p>
    <w:p w:rsidR="00F66A3E" w:rsidRDefault="00F66A3E">
      <w:pPr>
        <w:jc w:val="right"/>
        <w:rPr>
          <w:sz w:val="16"/>
        </w:rPr>
        <w:sectPr w:rsidR="00F66A3E">
          <w:type w:val="continuous"/>
          <w:pgSz w:w="16850" w:h="11900" w:orient="landscape"/>
          <w:pgMar w:top="600" w:right="0" w:bottom="280" w:left="740" w:header="720" w:footer="720" w:gutter="0"/>
          <w:cols w:space="720"/>
        </w:sectPr>
      </w:pPr>
    </w:p>
    <w:p w:rsidR="004055A6" w:rsidRDefault="004055A6">
      <w:pPr>
        <w:pStyle w:val="Heading1"/>
        <w:spacing w:before="71"/>
        <w:rPr>
          <w:b/>
          <w:color w:val="0077C0"/>
        </w:rPr>
      </w:pPr>
    </w:p>
    <w:p w:rsidR="004055A6" w:rsidRDefault="004055A6" w:rsidP="004055A6">
      <w:pPr>
        <w:rPr>
          <w:rFonts w:ascii="Calibri" w:eastAsiaTheme="minorHAnsi" w:hAnsi="Calibri" w:cstheme="minorBidi"/>
          <w:lang w:bidi="ar-SA"/>
        </w:rPr>
      </w:pPr>
      <w:r>
        <w:rPr>
          <w:rFonts w:ascii="Calibri" w:hAnsi="Calibri"/>
        </w:rPr>
        <w:t xml:space="preserve">Welcome to the Day ward/Endoscopy Unit. We hope you enjoy your clinical experience in this department and gain as much knowledge and experience pertaining to patient surgical day care. </w:t>
      </w:r>
    </w:p>
    <w:p w:rsidR="004055A6" w:rsidRDefault="004055A6" w:rsidP="004055A6">
      <w:pPr>
        <w:rPr>
          <w:rFonts w:ascii="Calibri" w:hAnsi="Calibri"/>
        </w:rPr>
      </w:pPr>
      <w:r>
        <w:rPr>
          <w:rFonts w:ascii="Calibri" w:hAnsi="Calibri"/>
        </w:rPr>
        <w:t xml:space="preserve">During your placement, opportunities will be available for you to gain the knowledge and experience to assist you in providing nursing care to patients from their arrival to the ward until their discharge. </w:t>
      </w:r>
    </w:p>
    <w:p w:rsidR="004055A6" w:rsidRDefault="004055A6" w:rsidP="004055A6">
      <w:pPr>
        <w:rPr>
          <w:rFonts w:ascii="Calibri" w:hAnsi="Calibri"/>
        </w:rPr>
      </w:pPr>
    </w:p>
    <w:p w:rsidR="004055A6" w:rsidRDefault="004055A6" w:rsidP="004055A6">
      <w:pPr>
        <w:rPr>
          <w:rFonts w:ascii="Calibri" w:hAnsi="Calibri"/>
          <w:b/>
        </w:rPr>
      </w:pPr>
      <w:r>
        <w:rPr>
          <w:rFonts w:ascii="Calibri" w:hAnsi="Calibri"/>
          <w:b/>
        </w:rPr>
        <w:t>Our Specialities Are:</w:t>
      </w:r>
    </w:p>
    <w:p w:rsidR="004055A6" w:rsidRDefault="004055A6" w:rsidP="004055A6">
      <w:pPr>
        <w:rPr>
          <w:rFonts w:ascii="Calibri" w:hAnsi="Calibri"/>
        </w:rPr>
      </w:pPr>
      <w:r>
        <w:rPr>
          <w:rFonts w:ascii="Calibri" w:hAnsi="Calibri" w:cs="Arial"/>
        </w:rPr>
        <w:t xml:space="preserve">Endoscopic procedures- </w:t>
      </w:r>
      <w:r>
        <w:rPr>
          <w:rFonts w:ascii="Calibri" w:hAnsi="Calibri"/>
        </w:rPr>
        <w:t xml:space="preserve">Colonoscopy, Gastroscopy (OGD, Left Colonoscopy, Sigmoidoscopy, Bronchoscopy, Cystoscopy, Proctoscopy, Injection &amp; banding of haemorrhoids, </w:t>
      </w:r>
    </w:p>
    <w:p w:rsidR="004055A6" w:rsidRDefault="004055A6" w:rsidP="004055A6">
      <w:pPr>
        <w:rPr>
          <w:rFonts w:ascii="Calibri" w:hAnsi="Calibri"/>
          <w:b/>
        </w:rPr>
      </w:pPr>
      <w:r>
        <w:rPr>
          <w:rFonts w:ascii="Calibri" w:hAnsi="Calibri" w:cs="Arial"/>
        </w:rPr>
        <w:t xml:space="preserve">Extra Mural Theatre (EMT) which runs minor surgical procedures. </w:t>
      </w:r>
    </w:p>
    <w:p w:rsidR="004055A6" w:rsidRDefault="004055A6" w:rsidP="004055A6">
      <w:pPr>
        <w:rPr>
          <w:rFonts w:ascii="Calibri" w:hAnsi="Calibri"/>
          <w:b/>
        </w:rPr>
      </w:pPr>
      <w:r>
        <w:rPr>
          <w:rFonts w:ascii="Calibri" w:hAnsi="Calibri"/>
          <w:b/>
        </w:rPr>
        <w:t>Who are we?</w:t>
      </w:r>
    </w:p>
    <w:p w:rsidR="004055A6" w:rsidRDefault="004055A6" w:rsidP="004055A6">
      <w:pPr>
        <w:rPr>
          <w:rFonts w:ascii="Calibri" w:hAnsi="Calibri"/>
          <w:b/>
        </w:rPr>
      </w:pPr>
      <w:r>
        <w:rPr>
          <w:rFonts w:ascii="Calibri" w:hAnsi="Calibri"/>
          <w:b/>
        </w:rPr>
        <w:t>CNM2 – Sarah Carroll</w:t>
      </w:r>
    </w:p>
    <w:p w:rsidR="004055A6" w:rsidRDefault="004055A6" w:rsidP="004055A6">
      <w:pPr>
        <w:rPr>
          <w:rFonts w:ascii="Calibri" w:hAnsi="Calibri"/>
          <w:b/>
        </w:rPr>
      </w:pPr>
      <w:r>
        <w:rPr>
          <w:rFonts w:ascii="Calibri" w:hAnsi="Calibri"/>
          <w:b/>
        </w:rPr>
        <w:t xml:space="preserve">CNM1 – Laura </w:t>
      </w:r>
      <w:proofErr w:type="spellStart"/>
      <w:r>
        <w:rPr>
          <w:rFonts w:ascii="Calibri" w:hAnsi="Calibri"/>
          <w:b/>
        </w:rPr>
        <w:t>Reddin</w:t>
      </w:r>
      <w:proofErr w:type="spellEnd"/>
      <w:r>
        <w:rPr>
          <w:rFonts w:ascii="Calibri" w:hAnsi="Calibri"/>
          <w:b/>
        </w:rPr>
        <w:t xml:space="preserve"> </w:t>
      </w:r>
    </w:p>
    <w:p w:rsidR="004055A6" w:rsidRDefault="004055A6" w:rsidP="004055A6">
      <w:pPr>
        <w:rPr>
          <w:rFonts w:ascii="Calibri" w:hAnsi="Calibri"/>
          <w:b/>
        </w:rPr>
      </w:pPr>
      <w:r>
        <w:rPr>
          <w:rFonts w:ascii="Calibri" w:hAnsi="Calibri"/>
          <w:b/>
        </w:rPr>
        <w:t>We have RGN’s located both out on the floor and also trained staff to work in the Endoscopy unit.</w:t>
      </w:r>
    </w:p>
    <w:p w:rsidR="004055A6" w:rsidRDefault="004055A6" w:rsidP="004055A6">
      <w:pPr>
        <w:rPr>
          <w:rFonts w:ascii="Calibri" w:hAnsi="Calibri"/>
          <w:b/>
        </w:rPr>
      </w:pPr>
      <w:r>
        <w:rPr>
          <w:rFonts w:ascii="Calibri" w:hAnsi="Calibri"/>
          <w:b/>
        </w:rPr>
        <w:t>We have 3 trained HCA who work in the decontamination unit.</w:t>
      </w:r>
    </w:p>
    <w:p w:rsidR="004055A6" w:rsidRDefault="004055A6" w:rsidP="004055A6">
      <w:pPr>
        <w:rPr>
          <w:rFonts w:ascii="Calibri" w:hAnsi="Calibri"/>
          <w:b/>
        </w:rPr>
      </w:pPr>
    </w:p>
    <w:p w:rsidR="004055A6" w:rsidRDefault="004055A6" w:rsidP="004055A6">
      <w:pPr>
        <w:rPr>
          <w:rFonts w:ascii="Calibri" w:hAnsi="Calibri"/>
          <w:b/>
        </w:rPr>
      </w:pPr>
      <w:r>
        <w:rPr>
          <w:rFonts w:ascii="Calibri" w:hAnsi="Calibri"/>
          <w:b/>
        </w:rPr>
        <w:t>Our aim is:</w:t>
      </w:r>
    </w:p>
    <w:p w:rsidR="004055A6" w:rsidRDefault="004055A6" w:rsidP="004055A6">
      <w:pPr>
        <w:rPr>
          <w:rFonts w:ascii="Calibri" w:hAnsi="Calibri"/>
          <w:b/>
        </w:rPr>
      </w:pPr>
    </w:p>
    <w:p w:rsidR="004055A6" w:rsidRDefault="004055A6" w:rsidP="004055A6">
      <w:pPr>
        <w:widowControl/>
        <w:numPr>
          <w:ilvl w:val="0"/>
          <w:numId w:val="6"/>
        </w:numPr>
        <w:autoSpaceDE/>
        <w:autoSpaceDN/>
        <w:ind w:left="480" w:hanging="480"/>
        <w:rPr>
          <w:rFonts w:ascii="Calibri" w:hAnsi="Calibri"/>
        </w:rPr>
      </w:pPr>
      <w:r>
        <w:rPr>
          <w:rFonts w:ascii="Calibri" w:hAnsi="Calibri"/>
        </w:rPr>
        <w:t>To deliver a high quality patient care</w:t>
      </w:r>
    </w:p>
    <w:p w:rsidR="004055A6" w:rsidRDefault="004055A6" w:rsidP="004055A6">
      <w:pPr>
        <w:widowControl/>
        <w:numPr>
          <w:ilvl w:val="0"/>
          <w:numId w:val="6"/>
        </w:numPr>
        <w:autoSpaceDE/>
        <w:autoSpaceDN/>
        <w:ind w:left="480" w:hanging="480"/>
        <w:rPr>
          <w:rFonts w:ascii="Calibri" w:hAnsi="Calibri"/>
        </w:rPr>
      </w:pPr>
      <w:r>
        <w:rPr>
          <w:rFonts w:ascii="Calibri" w:hAnsi="Calibri"/>
        </w:rPr>
        <w:t>To give the best possible service to our clients</w:t>
      </w:r>
    </w:p>
    <w:p w:rsidR="004055A6" w:rsidRDefault="004055A6" w:rsidP="004055A6">
      <w:pPr>
        <w:widowControl/>
        <w:numPr>
          <w:ilvl w:val="0"/>
          <w:numId w:val="6"/>
        </w:numPr>
        <w:autoSpaceDE/>
        <w:autoSpaceDN/>
        <w:ind w:hanging="720"/>
        <w:rPr>
          <w:rFonts w:ascii="Calibri" w:hAnsi="Calibri"/>
        </w:rPr>
      </w:pPr>
      <w:r>
        <w:rPr>
          <w:rFonts w:ascii="Calibri" w:hAnsi="Calibri"/>
        </w:rPr>
        <w:t>To promote a culture where best practice is embraced and poor practice is challenged.</w:t>
      </w:r>
    </w:p>
    <w:p w:rsidR="004055A6" w:rsidRDefault="004055A6" w:rsidP="004055A6">
      <w:pPr>
        <w:widowControl/>
        <w:numPr>
          <w:ilvl w:val="0"/>
          <w:numId w:val="6"/>
        </w:numPr>
        <w:autoSpaceDE/>
        <w:autoSpaceDN/>
        <w:ind w:left="480" w:hanging="480"/>
        <w:rPr>
          <w:rFonts w:ascii="Calibri" w:hAnsi="Calibri"/>
        </w:rPr>
      </w:pPr>
      <w:r>
        <w:rPr>
          <w:rFonts w:ascii="Calibri" w:hAnsi="Calibri"/>
        </w:rPr>
        <w:t>To provide a pleasant working environment for all staff.</w:t>
      </w:r>
    </w:p>
    <w:p w:rsidR="004055A6" w:rsidRDefault="004055A6" w:rsidP="004055A6">
      <w:pPr>
        <w:ind w:left="480"/>
        <w:rPr>
          <w:rFonts w:ascii="Calibri" w:hAnsi="Calibri"/>
        </w:rPr>
      </w:pPr>
    </w:p>
    <w:p w:rsidR="004055A6" w:rsidRDefault="004055A6" w:rsidP="004055A6">
      <w:pPr>
        <w:ind w:left="480"/>
        <w:rPr>
          <w:rFonts w:ascii="Calibri" w:hAnsi="Calibri"/>
        </w:rPr>
      </w:pPr>
    </w:p>
    <w:p w:rsidR="004055A6" w:rsidRDefault="004055A6" w:rsidP="004055A6">
      <w:pPr>
        <w:ind w:left="480"/>
        <w:rPr>
          <w:rFonts w:ascii="Calibri" w:hAnsi="Calibri"/>
        </w:rPr>
      </w:pPr>
    </w:p>
    <w:p w:rsidR="004055A6" w:rsidRDefault="004055A6" w:rsidP="004055A6">
      <w:pPr>
        <w:ind w:left="480"/>
        <w:rPr>
          <w:rFonts w:ascii="Calibri" w:hAnsi="Calibri"/>
        </w:rPr>
      </w:pPr>
    </w:p>
    <w:p w:rsidR="004055A6" w:rsidRDefault="00143094" w:rsidP="004055A6">
      <w:pPr>
        <w:jc w:val="both"/>
        <w:rPr>
          <w:rFonts w:ascii="Calibri" w:eastAsia="Calibri" w:hAnsi="Calibri" w:cs="Arial"/>
        </w:rPr>
      </w:pPr>
      <w:r>
        <w:rPr>
          <w:rFonts w:ascii="Calibri" w:eastAsia="Calibri" w:hAnsi="Calibri" w:cs="Arial"/>
        </w:rPr>
        <w:t xml:space="preserve">  </w:t>
      </w:r>
      <w:r w:rsidR="00256878">
        <w:rPr>
          <w:rFonts w:ascii="Calibri" w:eastAsia="Calibri" w:hAnsi="Calibri" w:cs="Arial"/>
        </w:rPr>
        <w:t xml:space="preserve">  </w:t>
      </w:r>
      <w:r w:rsidR="004055A6">
        <w:rPr>
          <w:rFonts w:ascii="Calibri" w:eastAsia="Calibri" w:hAnsi="Calibri" w:cs="Arial"/>
        </w:rPr>
        <w:t>The staff of the Day ward and Endoscopy Unit believe that our patients deserve the highest quality of care. We strive to treat our patients in a holistic way by working together as</w:t>
      </w:r>
      <w:r w:rsidR="00256878">
        <w:rPr>
          <w:rFonts w:ascii="Calibri" w:eastAsia="Calibri" w:hAnsi="Calibri" w:cs="Arial"/>
        </w:rPr>
        <w:t xml:space="preserve">    </w:t>
      </w:r>
      <w:r w:rsidR="004055A6">
        <w:rPr>
          <w:rFonts w:ascii="Calibri" w:eastAsia="Calibri" w:hAnsi="Calibri" w:cs="Arial"/>
        </w:rPr>
        <w:t xml:space="preserve"> a team and appreciating the individuality and uniqueness of our patients. We see ourselves as partners with our community, providing the best care possible whilst protecting dignity, respect, privacy, compassion, justice and above all individuality in all situations.  We strive to maintain excellence in clinical care, education and research. Every team member is valued and respected for their contribution to the service we provide to our patients.</w:t>
      </w:r>
    </w:p>
    <w:p w:rsidR="004055A6" w:rsidRDefault="004055A6" w:rsidP="004055A6">
      <w:pPr>
        <w:jc w:val="both"/>
        <w:rPr>
          <w:rFonts w:ascii="Calibri" w:eastAsia="Calibri" w:hAnsi="Calibri" w:cs="Arial"/>
        </w:rPr>
      </w:pPr>
    </w:p>
    <w:p w:rsidR="004055A6" w:rsidRDefault="004055A6" w:rsidP="004055A6">
      <w:pPr>
        <w:jc w:val="both"/>
        <w:rPr>
          <w:rFonts w:ascii="Calibri" w:eastAsia="Calibri" w:hAnsi="Calibri" w:cs="Arial"/>
        </w:rPr>
      </w:pPr>
    </w:p>
    <w:p w:rsidR="004055A6" w:rsidRDefault="004055A6" w:rsidP="004055A6">
      <w:pPr>
        <w:pStyle w:val="Heading1"/>
      </w:pPr>
    </w:p>
    <w:p w:rsidR="004055A6" w:rsidRDefault="004055A6" w:rsidP="004055A6">
      <w:pPr>
        <w:pStyle w:val="Heading1"/>
      </w:pPr>
    </w:p>
    <w:p w:rsidR="004055A6" w:rsidRDefault="004055A6" w:rsidP="004055A6">
      <w:pPr>
        <w:pStyle w:val="Heading1"/>
        <w:rPr>
          <w:rFonts w:eastAsia="Times New Roman" w:cs="Times New Roman"/>
          <w:szCs w:val="24"/>
        </w:rPr>
      </w:pPr>
      <w:r>
        <w:t>How do we do this?</w:t>
      </w:r>
    </w:p>
    <w:p w:rsidR="004055A6" w:rsidRDefault="004055A6" w:rsidP="004055A6">
      <w:pPr>
        <w:rPr>
          <w:rFonts w:ascii="Calibri" w:eastAsiaTheme="minorEastAsia" w:hAnsi="Calibri" w:cstheme="minorBidi"/>
          <w:b/>
          <w:szCs w:val="24"/>
        </w:rPr>
      </w:pPr>
    </w:p>
    <w:p w:rsidR="004055A6" w:rsidRDefault="004055A6" w:rsidP="004055A6">
      <w:pPr>
        <w:widowControl/>
        <w:numPr>
          <w:ilvl w:val="0"/>
          <w:numId w:val="7"/>
        </w:numPr>
        <w:autoSpaceDE/>
        <w:autoSpaceDN/>
        <w:ind w:left="480" w:hanging="480"/>
        <w:rPr>
          <w:rFonts w:ascii="Calibri" w:eastAsiaTheme="minorHAnsi" w:hAnsi="Calibri"/>
        </w:rPr>
      </w:pPr>
      <w:r>
        <w:rPr>
          <w:rFonts w:ascii="Calibri" w:hAnsi="Calibri"/>
        </w:rPr>
        <w:t>We promote an atmosphere that is as stress free as possible.</w:t>
      </w:r>
    </w:p>
    <w:p w:rsidR="004055A6" w:rsidRDefault="004055A6" w:rsidP="004055A6">
      <w:pPr>
        <w:widowControl/>
        <w:numPr>
          <w:ilvl w:val="0"/>
          <w:numId w:val="7"/>
        </w:numPr>
        <w:autoSpaceDE/>
        <w:autoSpaceDN/>
        <w:ind w:hanging="720"/>
        <w:rPr>
          <w:rFonts w:ascii="Calibri" w:hAnsi="Calibri"/>
          <w:b/>
          <w:bCs/>
          <w:color w:val="FF0000"/>
        </w:rPr>
      </w:pPr>
      <w:r>
        <w:rPr>
          <w:rFonts w:ascii="Calibri" w:hAnsi="Calibri"/>
        </w:rPr>
        <w:t>Our aim is to give the best possible care to our patients.</w:t>
      </w:r>
    </w:p>
    <w:p w:rsidR="004055A6" w:rsidRDefault="004055A6" w:rsidP="004055A6">
      <w:pPr>
        <w:widowControl/>
        <w:numPr>
          <w:ilvl w:val="0"/>
          <w:numId w:val="7"/>
        </w:numPr>
        <w:autoSpaceDE/>
        <w:autoSpaceDN/>
        <w:ind w:hanging="720"/>
        <w:rPr>
          <w:rFonts w:ascii="Calibri" w:hAnsi="Calibri"/>
          <w:bCs/>
        </w:rPr>
      </w:pPr>
      <w:r>
        <w:rPr>
          <w:rFonts w:ascii="Calibri" w:hAnsi="Calibri"/>
        </w:rPr>
        <w:t>We encourage staff to assume responsibility on a daily basis   allowing them to work from their own initiative and taking charge in decision making for a particular patient care load.</w:t>
      </w:r>
    </w:p>
    <w:p w:rsidR="004055A6" w:rsidRDefault="004055A6" w:rsidP="004055A6">
      <w:pPr>
        <w:pStyle w:val="Heading3"/>
        <w:jc w:val="center"/>
        <w:rPr>
          <w:rFonts w:ascii="Calibri" w:hAnsi="Calibri"/>
          <w:bCs/>
        </w:rPr>
      </w:pPr>
    </w:p>
    <w:p w:rsidR="004055A6" w:rsidRDefault="004055A6" w:rsidP="004055A6">
      <w:pPr>
        <w:jc w:val="both"/>
        <w:rPr>
          <w:rFonts w:ascii="Calibri" w:hAnsi="Calibri"/>
        </w:rPr>
      </w:pPr>
      <w:r>
        <w:rPr>
          <w:rFonts w:ascii="Calibri" w:hAnsi="Calibri"/>
          <w:b/>
        </w:rPr>
        <w:t>What is expected of you?</w:t>
      </w:r>
      <w:r>
        <w:rPr>
          <w:rFonts w:ascii="Calibri" w:hAnsi="Calibri"/>
          <w:b/>
          <w:u w:val="single"/>
        </w:rPr>
        <w:t xml:space="preserve"> </w:t>
      </w:r>
    </w:p>
    <w:p w:rsidR="004055A6" w:rsidRDefault="004055A6" w:rsidP="004055A6">
      <w:pPr>
        <w:widowControl/>
        <w:numPr>
          <w:ilvl w:val="0"/>
          <w:numId w:val="8"/>
        </w:numPr>
        <w:autoSpaceDE/>
        <w:autoSpaceDN/>
        <w:rPr>
          <w:rFonts w:ascii="Calibri" w:hAnsi="Calibri"/>
          <w:color w:val="000000"/>
        </w:rPr>
      </w:pPr>
      <w:r>
        <w:rPr>
          <w:rFonts w:ascii="Calibri" w:hAnsi="Calibri"/>
          <w:color w:val="000000"/>
        </w:rPr>
        <w:t xml:space="preserve">It is required that you be on time and in the appropriate uniform each day. </w:t>
      </w:r>
    </w:p>
    <w:p w:rsidR="004055A6" w:rsidRDefault="004055A6" w:rsidP="004055A6">
      <w:pPr>
        <w:widowControl/>
        <w:numPr>
          <w:ilvl w:val="0"/>
          <w:numId w:val="8"/>
        </w:numPr>
        <w:autoSpaceDE/>
        <w:autoSpaceDN/>
        <w:rPr>
          <w:rFonts w:ascii="Calibri" w:hAnsi="Calibri"/>
          <w:color w:val="000000"/>
        </w:rPr>
      </w:pPr>
      <w:r>
        <w:rPr>
          <w:rFonts w:ascii="Calibri" w:hAnsi="Calibri"/>
          <w:color w:val="000000"/>
        </w:rPr>
        <w:t xml:space="preserve">Behave in a professional and appropriate manner while on duty. </w:t>
      </w:r>
    </w:p>
    <w:p w:rsidR="004055A6" w:rsidRDefault="004055A6" w:rsidP="004055A6">
      <w:pPr>
        <w:widowControl/>
        <w:numPr>
          <w:ilvl w:val="0"/>
          <w:numId w:val="8"/>
        </w:numPr>
        <w:autoSpaceDE/>
        <w:autoSpaceDN/>
        <w:rPr>
          <w:rFonts w:ascii="Calibri" w:hAnsi="Calibri"/>
          <w:color w:val="000000"/>
        </w:rPr>
      </w:pPr>
      <w:r>
        <w:rPr>
          <w:rFonts w:ascii="Calibri" w:hAnsi="Calibri"/>
          <w:color w:val="000000"/>
        </w:rPr>
        <w:t>If you are late, please inform your ward manager and give an explanation.</w:t>
      </w:r>
    </w:p>
    <w:p w:rsidR="004055A6" w:rsidRDefault="004055A6" w:rsidP="004055A6">
      <w:pPr>
        <w:widowControl/>
        <w:numPr>
          <w:ilvl w:val="0"/>
          <w:numId w:val="8"/>
        </w:numPr>
        <w:autoSpaceDE/>
        <w:autoSpaceDN/>
        <w:rPr>
          <w:rFonts w:ascii="Calibri" w:hAnsi="Calibri"/>
          <w:color w:val="000000"/>
        </w:rPr>
      </w:pPr>
      <w:r>
        <w:rPr>
          <w:rFonts w:ascii="Calibri" w:hAnsi="Calibri"/>
          <w:color w:val="000000"/>
        </w:rPr>
        <w:t xml:space="preserve">It is your responsibility to know who your preceptor is and to know which ward area you are allocated to. </w:t>
      </w:r>
    </w:p>
    <w:p w:rsidR="004055A6" w:rsidRDefault="004055A6" w:rsidP="004055A6">
      <w:pPr>
        <w:widowControl/>
        <w:numPr>
          <w:ilvl w:val="0"/>
          <w:numId w:val="8"/>
        </w:numPr>
        <w:autoSpaceDE/>
        <w:autoSpaceDN/>
        <w:rPr>
          <w:rFonts w:ascii="Calibri" w:hAnsi="Calibri"/>
          <w:color w:val="000000"/>
        </w:rPr>
      </w:pPr>
      <w:r>
        <w:rPr>
          <w:rFonts w:ascii="Calibri" w:hAnsi="Calibri"/>
          <w:color w:val="000000"/>
        </w:rPr>
        <w:t xml:space="preserve">You will be responsible for all your documentation for the duration of the placement. </w:t>
      </w:r>
    </w:p>
    <w:p w:rsidR="004055A6" w:rsidRDefault="004055A6" w:rsidP="004055A6">
      <w:pPr>
        <w:widowControl/>
        <w:numPr>
          <w:ilvl w:val="0"/>
          <w:numId w:val="8"/>
        </w:numPr>
        <w:autoSpaceDE/>
        <w:autoSpaceDN/>
        <w:rPr>
          <w:rFonts w:ascii="Calibri" w:hAnsi="Calibri"/>
          <w:color w:val="000000"/>
        </w:rPr>
      </w:pPr>
      <w:r>
        <w:rPr>
          <w:rFonts w:ascii="Calibri" w:hAnsi="Calibri"/>
          <w:color w:val="000000"/>
        </w:rPr>
        <w:t xml:space="preserve">You are responsible for requesting your meetings with your preceptor and ensuring the appropriate person signs out your standards. </w:t>
      </w:r>
    </w:p>
    <w:p w:rsidR="004055A6" w:rsidRDefault="004055A6" w:rsidP="004055A6">
      <w:pPr>
        <w:widowControl/>
        <w:numPr>
          <w:ilvl w:val="0"/>
          <w:numId w:val="8"/>
        </w:numPr>
        <w:autoSpaceDE/>
        <w:autoSpaceDN/>
        <w:rPr>
          <w:rFonts w:ascii="Calibri" w:hAnsi="Calibri"/>
          <w:color w:val="000000"/>
        </w:rPr>
      </w:pPr>
      <w:r>
        <w:rPr>
          <w:rFonts w:ascii="Calibri" w:hAnsi="Calibri"/>
          <w:color w:val="000000"/>
        </w:rPr>
        <w:t>It is your responsibility to read and familiarise yourself with the policies, procedure manuals and guidelines for the department and to know where to find information.</w:t>
      </w:r>
    </w:p>
    <w:p w:rsidR="004055A6" w:rsidRDefault="004055A6" w:rsidP="004055A6">
      <w:pPr>
        <w:widowControl/>
        <w:numPr>
          <w:ilvl w:val="0"/>
          <w:numId w:val="8"/>
        </w:numPr>
        <w:autoSpaceDE/>
        <w:autoSpaceDN/>
        <w:rPr>
          <w:rFonts w:ascii="Calibri" w:hAnsi="Calibri"/>
          <w:color w:val="000000"/>
        </w:rPr>
      </w:pPr>
      <w:r>
        <w:rPr>
          <w:rFonts w:ascii="Calibri" w:hAnsi="Calibri"/>
          <w:color w:val="000000"/>
        </w:rPr>
        <w:t>Please see Learning outcomes.</w:t>
      </w:r>
    </w:p>
    <w:p w:rsidR="004055A6" w:rsidRDefault="004055A6" w:rsidP="004055A6">
      <w:pPr>
        <w:pStyle w:val="Footer"/>
        <w:tabs>
          <w:tab w:val="left" w:pos="720"/>
        </w:tabs>
        <w:rPr>
          <w:rFonts w:ascii="Calibri" w:hAnsi="Calibri"/>
          <w:color w:val="auto"/>
          <w:lang w:val="en-US"/>
        </w:rPr>
      </w:pPr>
    </w:p>
    <w:p w:rsidR="004055A6" w:rsidRDefault="004055A6" w:rsidP="004055A6">
      <w:pPr>
        <w:pStyle w:val="Footer"/>
        <w:tabs>
          <w:tab w:val="left" w:pos="720"/>
        </w:tabs>
        <w:rPr>
          <w:rFonts w:ascii="Calibri" w:hAnsi="Calibri"/>
          <w:lang w:val="en-US"/>
        </w:rPr>
      </w:pPr>
    </w:p>
    <w:p w:rsidR="004055A6" w:rsidRDefault="004055A6" w:rsidP="004055A6">
      <w:pPr>
        <w:rPr>
          <w:rFonts w:eastAsia="MS Mincho"/>
          <w:b/>
          <w:color w:val="000000"/>
          <w:sz w:val="36"/>
          <w:szCs w:val="36"/>
          <w:lang w:val="en-GB"/>
        </w:rPr>
      </w:pPr>
    </w:p>
    <w:p w:rsidR="004055A6" w:rsidRDefault="004055A6" w:rsidP="004055A6">
      <w:pPr>
        <w:rPr>
          <w:rFonts w:eastAsia="MS Mincho"/>
          <w:color w:val="000000"/>
          <w:lang w:val="en-GB"/>
        </w:rPr>
      </w:pPr>
      <w:r>
        <w:rPr>
          <w:rFonts w:eastAsia="MS Mincho"/>
          <w:b/>
          <w:color w:val="000000"/>
          <w:sz w:val="36"/>
          <w:szCs w:val="36"/>
          <w:lang w:val="en-GB"/>
        </w:rPr>
        <w:t xml:space="preserve">     </w:t>
      </w:r>
      <w:r>
        <w:rPr>
          <w:rFonts w:eastAsia="MS Mincho"/>
          <w:color w:val="000000"/>
          <w:lang w:val="en-GB"/>
        </w:rPr>
        <w:t>To familiarise the student with the clinical area they are allocated to.</w:t>
      </w:r>
    </w:p>
    <w:p w:rsidR="004055A6" w:rsidRDefault="004055A6" w:rsidP="004055A6">
      <w:pPr>
        <w:widowControl/>
        <w:numPr>
          <w:ilvl w:val="0"/>
          <w:numId w:val="9"/>
        </w:numPr>
        <w:autoSpaceDE/>
        <w:autoSpaceDN/>
        <w:ind w:left="426" w:hanging="426"/>
        <w:rPr>
          <w:rFonts w:eastAsia="MS Mincho"/>
          <w:color w:val="000000"/>
          <w:lang w:val="en-GB"/>
        </w:rPr>
      </w:pPr>
      <w:r>
        <w:rPr>
          <w:rFonts w:eastAsia="MS Mincho"/>
          <w:color w:val="000000"/>
          <w:lang w:val="en-GB"/>
        </w:rPr>
        <w:t xml:space="preserve">Orientation / Identify with ward preceptor, learning objectives/outcomes. Reactivate Glucose Meter </w:t>
      </w:r>
      <w:proofErr w:type="spellStart"/>
      <w:r>
        <w:rPr>
          <w:rFonts w:eastAsia="MS Mincho"/>
          <w:color w:val="000000"/>
          <w:lang w:val="en-GB"/>
        </w:rPr>
        <w:t>PXp</w:t>
      </w:r>
      <w:proofErr w:type="spellEnd"/>
      <w:r>
        <w:rPr>
          <w:rFonts w:eastAsia="MS Mincho"/>
          <w:color w:val="000000"/>
          <w:lang w:val="en-GB"/>
        </w:rPr>
        <w:t xml:space="preserve"> No.</w:t>
      </w:r>
    </w:p>
    <w:p w:rsidR="004055A6" w:rsidRDefault="004055A6" w:rsidP="004055A6">
      <w:pPr>
        <w:widowControl/>
        <w:numPr>
          <w:ilvl w:val="0"/>
          <w:numId w:val="9"/>
        </w:numPr>
        <w:autoSpaceDE/>
        <w:autoSpaceDN/>
        <w:ind w:left="426" w:hanging="426"/>
        <w:rPr>
          <w:rFonts w:eastAsia="MS Mincho"/>
          <w:color w:val="000000"/>
          <w:lang w:val="en-GB"/>
        </w:rPr>
      </w:pPr>
      <w:r>
        <w:rPr>
          <w:rFonts w:eastAsia="MS Mincho"/>
          <w:color w:val="000000"/>
          <w:lang w:val="en-GB"/>
        </w:rPr>
        <w:t>To help the student identify any knowledge deficits before commencement of placement.</w:t>
      </w:r>
    </w:p>
    <w:p w:rsidR="004055A6" w:rsidRDefault="004055A6" w:rsidP="004055A6">
      <w:pPr>
        <w:widowControl/>
        <w:numPr>
          <w:ilvl w:val="0"/>
          <w:numId w:val="9"/>
        </w:numPr>
        <w:autoSpaceDE/>
        <w:autoSpaceDN/>
        <w:ind w:left="426" w:hanging="426"/>
        <w:rPr>
          <w:rFonts w:eastAsia="MS Mincho"/>
          <w:color w:val="000000"/>
          <w:lang w:val="en-GB"/>
        </w:rPr>
      </w:pPr>
      <w:r>
        <w:rPr>
          <w:rFonts w:eastAsia="MS Mincho"/>
          <w:color w:val="000000"/>
          <w:lang w:val="en-GB"/>
        </w:rPr>
        <w:t>To locate and identify policies and guidelines relevant to their particular clinical area.</w:t>
      </w:r>
    </w:p>
    <w:p w:rsidR="004055A6" w:rsidRDefault="004055A6" w:rsidP="004055A6">
      <w:pPr>
        <w:widowControl/>
        <w:numPr>
          <w:ilvl w:val="0"/>
          <w:numId w:val="9"/>
        </w:numPr>
        <w:autoSpaceDE/>
        <w:autoSpaceDN/>
        <w:ind w:left="426" w:hanging="426"/>
        <w:rPr>
          <w:rFonts w:eastAsia="MS Mincho"/>
          <w:color w:val="000000"/>
          <w:lang w:val="en-GB"/>
        </w:rPr>
      </w:pPr>
      <w:r>
        <w:rPr>
          <w:rFonts w:eastAsia="MS Mincho"/>
          <w:color w:val="000000"/>
          <w:lang w:val="en-GB"/>
        </w:rPr>
        <w:t>How to access blood results/policies (shared drive) on ward computer.</w:t>
      </w:r>
    </w:p>
    <w:p w:rsidR="004055A6" w:rsidRDefault="004055A6" w:rsidP="004055A6">
      <w:pPr>
        <w:rPr>
          <w:rFonts w:eastAsia="MS Mincho" w:cs="Times New Roman"/>
          <w:color w:val="000000"/>
          <w:sz w:val="24"/>
          <w:szCs w:val="24"/>
          <w:lang w:val="en-GB"/>
        </w:rPr>
      </w:pPr>
    </w:p>
    <w:p w:rsidR="004055A6" w:rsidRDefault="004055A6" w:rsidP="004055A6">
      <w:pPr>
        <w:rPr>
          <w:rFonts w:eastAsia="MS Mincho"/>
          <w:b/>
          <w:color w:val="000000"/>
          <w:lang w:val="en-GB"/>
        </w:rPr>
      </w:pPr>
      <w:r>
        <w:rPr>
          <w:rFonts w:eastAsia="MS Mincho"/>
          <w:b/>
          <w:color w:val="000000"/>
          <w:lang w:val="en-GB"/>
        </w:rPr>
        <w:t>Required Reading:</w:t>
      </w:r>
    </w:p>
    <w:p w:rsidR="004055A6" w:rsidRDefault="004055A6" w:rsidP="004055A6">
      <w:pPr>
        <w:widowControl/>
        <w:numPr>
          <w:ilvl w:val="0"/>
          <w:numId w:val="10"/>
        </w:numPr>
        <w:autoSpaceDE/>
        <w:autoSpaceDN/>
        <w:ind w:left="284" w:hanging="284"/>
        <w:rPr>
          <w:rFonts w:eastAsia="MS Mincho"/>
          <w:color w:val="000000"/>
          <w:lang w:val="en-GB"/>
        </w:rPr>
      </w:pPr>
      <w:r>
        <w:rPr>
          <w:rFonts w:eastAsia="MS Mincho"/>
          <w:color w:val="000000"/>
          <w:lang w:val="en-GB"/>
        </w:rPr>
        <w:t>Become familiar with the Student/Preceptor Information Manual.</w:t>
      </w:r>
    </w:p>
    <w:p w:rsidR="004055A6" w:rsidRDefault="004055A6" w:rsidP="004055A6">
      <w:pPr>
        <w:widowControl/>
        <w:numPr>
          <w:ilvl w:val="0"/>
          <w:numId w:val="10"/>
        </w:numPr>
        <w:autoSpaceDE/>
        <w:autoSpaceDN/>
        <w:ind w:left="284" w:hanging="284"/>
        <w:rPr>
          <w:rFonts w:eastAsia="MS Mincho"/>
          <w:color w:val="000000"/>
          <w:lang w:val="en-GB"/>
        </w:rPr>
      </w:pPr>
      <w:r>
        <w:rPr>
          <w:rFonts w:eastAsia="MS Mincho"/>
          <w:color w:val="000000"/>
          <w:lang w:val="en-GB"/>
        </w:rPr>
        <w:t>The Code of Professional Conduct and Ethics for Registered General Nurses and Registered Midwives (2014).</w:t>
      </w:r>
    </w:p>
    <w:p w:rsidR="004055A6" w:rsidRDefault="004055A6" w:rsidP="004055A6">
      <w:pPr>
        <w:widowControl/>
        <w:numPr>
          <w:ilvl w:val="0"/>
          <w:numId w:val="10"/>
        </w:numPr>
        <w:autoSpaceDE/>
        <w:autoSpaceDN/>
        <w:ind w:left="284" w:hanging="284"/>
        <w:rPr>
          <w:rFonts w:eastAsia="MS Mincho"/>
          <w:color w:val="000000"/>
          <w:lang w:val="en-GB"/>
        </w:rPr>
      </w:pPr>
      <w:r>
        <w:rPr>
          <w:rFonts w:eastAsia="MS Mincho"/>
          <w:color w:val="000000"/>
          <w:lang w:val="en-GB"/>
        </w:rPr>
        <w:t>Scope of Nursing and Midwifery Practice Framework (NMBI, 2015).</w:t>
      </w:r>
    </w:p>
    <w:p w:rsidR="004055A6" w:rsidRDefault="004055A6" w:rsidP="004055A6">
      <w:pPr>
        <w:widowControl/>
        <w:numPr>
          <w:ilvl w:val="0"/>
          <w:numId w:val="10"/>
        </w:numPr>
        <w:autoSpaceDE/>
        <w:autoSpaceDN/>
        <w:ind w:left="284" w:hanging="284"/>
        <w:rPr>
          <w:rFonts w:eastAsia="MS Mincho"/>
          <w:color w:val="000000"/>
          <w:lang w:val="en-GB"/>
        </w:rPr>
      </w:pPr>
      <w:r>
        <w:rPr>
          <w:rFonts w:eastAsia="MS Mincho"/>
          <w:color w:val="000000"/>
          <w:lang w:val="en-GB"/>
        </w:rPr>
        <w:t>The Guidance to Nurses and Midwives on Medication Management (2007).</w:t>
      </w:r>
    </w:p>
    <w:p w:rsidR="004055A6" w:rsidRDefault="004055A6" w:rsidP="004055A6">
      <w:pPr>
        <w:widowControl/>
        <w:numPr>
          <w:ilvl w:val="0"/>
          <w:numId w:val="10"/>
        </w:numPr>
        <w:autoSpaceDE/>
        <w:autoSpaceDN/>
        <w:ind w:left="284" w:hanging="284"/>
        <w:rPr>
          <w:rFonts w:eastAsia="MS Mincho"/>
          <w:color w:val="000000"/>
          <w:lang w:val="en-GB"/>
        </w:rPr>
      </w:pPr>
      <w:r>
        <w:rPr>
          <w:rFonts w:eastAsia="MS Mincho"/>
          <w:color w:val="000000"/>
          <w:lang w:val="en-GB"/>
        </w:rPr>
        <w:t>Recording Clinical Practice. Guidance to Nurses and Midwives (NMBI, 2015).</w:t>
      </w:r>
    </w:p>
    <w:p w:rsidR="004055A6" w:rsidRDefault="004055A6" w:rsidP="004055A6">
      <w:pPr>
        <w:widowControl/>
        <w:numPr>
          <w:ilvl w:val="0"/>
          <w:numId w:val="10"/>
        </w:numPr>
        <w:autoSpaceDE/>
        <w:autoSpaceDN/>
        <w:ind w:left="284" w:hanging="284"/>
        <w:rPr>
          <w:rFonts w:eastAsia="MS Mincho"/>
          <w:color w:val="000000"/>
          <w:lang w:val="en-GB"/>
        </w:rPr>
      </w:pPr>
      <w:r>
        <w:rPr>
          <w:rFonts w:eastAsia="MS Mincho"/>
          <w:color w:val="000000"/>
          <w:lang w:val="en-GB"/>
        </w:rPr>
        <w:t>Guidelines and Policies relevant to your clinical area –Shared Drive.</w:t>
      </w:r>
    </w:p>
    <w:p w:rsidR="004055A6" w:rsidRDefault="004055A6" w:rsidP="004055A6">
      <w:pPr>
        <w:widowControl/>
        <w:numPr>
          <w:ilvl w:val="0"/>
          <w:numId w:val="10"/>
        </w:numPr>
        <w:autoSpaceDE/>
        <w:autoSpaceDN/>
        <w:ind w:left="284" w:hanging="284"/>
        <w:rPr>
          <w:rFonts w:eastAsia="MS Mincho"/>
          <w:color w:val="000000"/>
          <w:lang w:val="en-GB"/>
        </w:rPr>
      </w:pPr>
      <w:r>
        <w:rPr>
          <w:rFonts w:eastAsia="MS Mincho"/>
          <w:color w:val="000000"/>
          <w:lang w:val="en-GB"/>
        </w:rPr>
        <w:t>Guidance to Nurses and Midwives on social networking (NMBI, 2013).</w:t>
      </w:r>
    </w:p>
    <w:p w:rsidR="004055A6" w:rsidRDefault="004055A6" w:rsidP="004055A6">
      <w:pPr>
        <w:ind w:left="360"/>
        <w:rPr>
          <w:rFonts w:eastAsia="MS Mincho"/>
          <w:b/>
          <w:color w:val="000000"/>
          <w:sz w:val="20"/>
          <w:szCs w:val="20"/>
          <w:lang w:val="en-GB"/>
        </w:rPr>
      </w:pPr>
      <w:r>
        <w:rPr>
          <w:rFonts w:eastAsia="MS Mincho"/>
          <w:b/>
          <w:color w:val="000000"/>
          <w:sz w:val="20"/>
          <w:szCs w:val="20"/>
          <w:lang w:val="en-GB"/>
        </w:rPr>
        <w:t>Most of the above are available in the Student/Preceptor Information Manual.</w:t>
      </w:r>
    </w:p>
    <w:p w:rsidR="004055A6" w:rsidRDefault="004055A6" w:rsidP="004055A6">
      <w:pPr>
        <w:keepNext/>
        <w:keepLines/>
        <w:spacing w:after="2" w:line="264" w:lineRule="auto"/>
        <w:ind w:left="276" w:hanging="10"/>
        <w:outlineLvl w:val="0"/>
        <w:rPr>
          <w:b/>
          <w:color w:val="000000"/>
          <w:sz w:val="20"/>
        </w:rPr>
      </w:pPr>
      <w:r>
        <w:rPr>
          <w:b/>
          <w:color w:val="000000"/>
          <w:sz w:val="20"/>
        </w:rPr>
        <w:lastRenderedPageBreak/>
        <w:t xml:space="preserve">Aims &amp; Objectives of Ward Based Learning  </w:t>
      </w:r>
    </w:p>
    <w:p w:rsidR="004055A6" w:rsidRDefault="004055A6" w:rsidP="004055A6">
      <w:pPr>
        <w:widowControl/>
        <w:numPr>
          <w:ilvl w:val="0"/>
          <w:numId w:val="11"/>
        </w:numPr>
        <w:autoSpaceDE/>
        <w:autoSpaceDN/>
        <w:spacing w:after="12" w:line="247" w:lineRule="auto"/>
        <w:ind w:hanging="360"/>
        <w:rPr>
          <w:color w:val="000000"/>
          <w:sz w:val="20"/>
        </w:rPr>
      </w:pPr>
      <w:r>
        <w:rPr>
          <w:color w:val="000000"/>
          <w:sz w:val="20"/>
        </w:rPr>
        <w:t xml:space="preserve">To familiarise the student with the clinical area they are allocated to. </w:t>
      </w:r>
    </w:p>
    <w:p w:rsidR="004055A6" w:rsidRDefault="004055A6" w:rsidP="004055A6">
      <w:pPr>
        <w:widowControl/>
        <w:numPr>
          <w:ilvl w:val="0"/>
          <w:numId w:val="11"/>
        </w:numPr>
        <w:autoSpaceDE/>
        <w:autoSpaceDN/>
        <w:spacing w:after="12" w:line="247" w:lineRule="auto"/>
        <w:ind w:hanging="360"/>
        <w:rPr>
          <w:color w:val="000000"/>
          <w:sz w:val="20"/>
        </w:rPr>
      </w:pPr>
      <w:r>
        <w:rPr>
          <w:color w:val="000000"/>
          <w:sz w:val="20"/>
        </w:rPr>
        <w:t xml:space="preserve">Orientation / Identify with ward preceptor, learning objectives/outcomes. Reactivate Glucose Meter </w:t>
      </w:r>
      <w:proofErr w:type="spellStart"/>
      <w:r>
        <w:rPr>
          <w:color w:val="000000"/>
          <w:sz w:val="20"/>
        </w:rPr>
        <w:t>PXp</w:t>
      </w:r>
      <w:proofErr w:type="spellEnd"/>
      <w:r>
        <w:rPr>
          <w:color w:val="000000"/>
          <w:sz w:val="20"/>
        </w:rPr>
        <w:t xml:space="preserve"> No. </w:t>
      </w:r>
    </w:p>
    <w:p w:rsidR="004055A6" w:rsidRDefault="004055A6" w:rsidP="004055A6">
      <w:pPr>
        <w:widowControl/>
        <w:numPr>
          <w:ilvl w:val="0"/>
          <w:numId w:val="11"/>
        </w:numPr>
        <w:autoSpaceDE/>
        <w:autoSpaceDN/>
        <w:spacing w:after="12" w:line="247" w:lineRule="auto"/>
        <w:ind w:hanging="360"/>
        <w:rPr>
          <w:color w:val="000000"/>
          <w:sz w:val="20"/>
        </w:rPr>
      </w:pPr>
      <w:r>
        <w:rPr>
          <w:color w:val="000000"/>
          <w:sz w:val="20"/>
        </w:rPr>
        <w:t xml:space="preserve">To help the student identify any knowledge deficits before commencement of placement. </w:t>
      </w:r>
    </w:p>
    <w:p w:rsidR="004055A6" w:rsidRDefault="004055A6" w:rsidP="004055A6">
      <w:pPr>
        <w:widowControl/>
        <w:numPr>
          <w:ilvl w:val="0"/>
          <w:numId w:val="11"/>
        </w:numPr>
        <w:autoSpaceDE/>
        <w:autoSpaceDN/>
        <w:spacing w:after="12" w:line="247" w:lineRule="auto"/>
        <w:ind w:hanging="360"/>
        <w:rPr>
          <w:color w:val="000000"/>
          <w:sz w:val="20"/>
        </w:rPr>
      </w:pPr>
      <w:r>
        <w:rPr>
          <w:color w:val="000000"/>
          <w:sz w:val="20"/>
        </w:rPr>
        <w:t xml:space="preserve">To locate and identify policies and guidelines relevant to their particular clinical area. </w:t>
      </w:r>
    </w:p>
    <w:p w:rsidR="004055A6" w:rsidRDefault="004055A6" w:rsidP="004055A6">
      <w:pPr>
        <w:widowControl/>
        <w:numPr>
          <w:ilvl w:val="0"/>
          <w:numId w:val="11"/>
        </w:numPr>
        <w:autoSpaceDE/>
        <w:autoSpaceDN/>
        <w:spacing w:after="12" w:line="247" w:lineRule="auto"/>
        <w:ind w:hanging="360"/>
        <w:rPr>
          <w:color w:val="000000"/>
          <w:sz w:val="20"/>
        </w:rPr>
      </w:pPr>
      <w:r>
        <w:rPr>
          <w:color w:val="000000"/>
          <w:sz w:val="20"/>
        </w:rPr>
        <w:t xml:space="preserve">How to access blood results/policies (shared drive) on ward computer. </w:t>
      </w:r>
    </w:p>
    <w:p w:rsidR="004055A6" w:rsidRDefault="004055A6" w:rsidP="004055A6">
      <w:pPr>
        <w:spacing w:line="254" w:lineRule="auto"/>
        <w:ind w:left="1068"/>
        <w:rPr>
          <w:color w:val="000000"/>
          <w:sz w:val="20"/>
        </w:rPr>
      </w:pPr>
      <w:r>
        <w:rPr>
          <w:color w:val="000000"/>
        </w:rPr>
        <w:t xml:space="preserve"> </w:t>
      </w:r>
    </w:p>
    <w:p w:rsidR="004055A6" w:rsidRDefault="004055A6" w:rsidP="004055A6">
      <w:pPr>
        <w:spacing w:after="2" w:line="264" w:lineRule="auto"/>
        <w:ind w:left="276" w:hanging="10"/>
        <w:rPr>
          <w:color w:val="000000"/>
          <w:sz w:val="20"/>
        </w:rPr>
      </w:pPr>
      <w:r>
        <w:rPr>
          <w:b/>
          <w:color w:val="000000"/>
          <w:sz w:val="20"/>
        </w:rPr>
        <w:t xml:space="preserve">Required Reading: </w:t>
      </w:r>
    </w:p>
    <w:p w:rsidR="004055A6" w:rsidRDefault="004055A6" w:rsidP="004055A6">
      <w:pPr>
        <w:widowControl/>
        <w:numPr>
          <w:ilvl w:val="0"/>
          <w:numId w:val="11"/>
        </w:numPr>
        <w:autoSpaceDE/>
        <w:autoSpaceDN/>
        <w:spacing w:after="12" w:line="247" w:lineRule="auto"/>
        <w:ind w:hanging="360"/>
        <w:rPr>
          <w:color w:val="000000"/>
          <w:sz w:val="20"/>
        </w:rPr>
      </w:pPr>
      <w:r>
        <w:rPr>
          <w:color w:val="000000"/>
          <w:sz w:val="20"/>
        </w:rPr>
        <w:t xml:space="preserve">Become familiar with the Student/Preceptor Information Manual. </w:t>
      </w:r>
    </w:p>
    <w:p w:rsidR="004055A6" w:rsidRDefault="004055A6" w:rsidP="004055A6">
      <w:pPr>
        <w:widowControl/>
        <w:numPr>
          <w:ilvl w:val="0"/>
          <w:numId w:val="11"/>
        </w:numPr>
        <w:autoSpaceDE/>
        <w:autoSpaceDN/>
        <w:spacing w:after="12" w:line="247" w:lineRule="auto"/>
        <w:ind w:hanging="360"/>
        <w:rPr>
          <w:color w:val="000000"/>
          <w:sz w:val="20"/>
        </w:rPr>
      </w:pPr>
      <w:r>
        <w:rPr>
          <w:color w:val="000000"/>
          <w:sz w:val="20"/>
        </w:rPr>
        <w:t xml:space="preserve">The Code of Professional Conduct and Ethics for Registered General Nurses and Registered Midwives (2014). </w:t>
      </w:r>
    </w:p>
    <w:p w:rsidR="004055A6" w:rsidRDefault="004055A6" w:rsidP="004055A6">
      <w:pPr>
        <w:widowControl/>
        <w:numPr>
          <w:ilvl w:val="0"/>
          <w:numId w:val="11"/>
        </w:numPr>
        <w:autoSpaceDE/>
        <w:autoSpaceDN/>
        <w:spacing w:after="12" w:line="247" w:lineRule="auto"/>
        <w:ind w:hanging="360"/>
        <w:rPr>
          <w:color w:val="000000"/>
          <w:sz w:val="20"/>
        </w:rPr>
      </w:pPr>
      <w:r>
        <w:rPr>
          <w:color w:val="000000"/>
          <w:sz w:val="20"/>
        </w:rPr>
        <w:t xml:space="preserve">Scope of Nursing and Midwifery Practice Framework (NMBI, 2015). </w:t>
      </w:r>
    </w:p>
    <w:p w:rsidR="004055A6" w:rsidRDefault="004055A6" w:rsidP="004055A6">
      <w:pPr>
        <w:widowControl/>
        <w:numPr>
          <w:ilvl w:val="0"/>
          <w:numId w:val="11"/>
        </w:numPr>
        <w:autoSpaceDE/>
        <w:autoSpaceDN/>
        <w:spacing w:after="12" w:line="247" w:lineRule="auto"/>
        <w:ind w:hanging="360"/>
        <w:rPr>
          <w:color w:val="000000"/>
          <w:sz w:val="20"/>
        </w:rPr>
      </w:pPr>
      <w:r>
        <w:rPr>
          <w:color w:val="000000"/>
          <w:sz w:val="20"/>
        </w:rPr>
        <w:t xml:space="preserve">The Guidance to Nurses and Midwives on Medication Management (2007). </w:t>
      </w:r>
    </w:p>
    <w:p w:rsidR="004055A6" w:rsidRDefault="004055A6" w:rsidP="004055A6">
      <w:pPr>
        <w:widowControl/>
        <w:numPr>
          <w:ilvl w:val="0"/>
          <w:numId w:val="11"/>
        </w:numPr>
        <w:autoSpaceDE/>
        <w:autoSpaceDN/>
        <w:spacing w:after="12" w:line="247" w:lineRule="auto"/>
        <w:ind w:hanging="360"/>
        <w:rPr>
          <w:color w:val="000000"/>
          <w:sz w:val="20"/>
        </w:rPr>
      </w:pPr>
      <w:r>
        <w:rPr>
          <w:color w:val="000000"/>
          <w:sz w:val="20"/>
        </w:rPr>
        <w:t xml:space="preserve">Recording Clinical Practice. Guidance to Nurses and Midwives (NMBI, 2015). </w:t>
      </w:r>
    </w:p>
    <w:p w:rsidR="004055A6" w:rsidRDefault="004055A6" w:rsidP="004055A6">
      <w:pPr>
        <w:widowControl/>
        <w:numPr>
          <w:ilvl w:val="0"/>
          <w:numId w:val="11"/>
        </w:numPr>
        <w:autoSpaceDE/>
        <w:autoSpaceDN/>
        <w:spacing w:after="12" w:line="247" w:lineRule="auto"/>
        <w:ind w:hanging="360"/>
        <w:rPr>
          <w:color w:val="000000"/>
          <w:sz w:val="20"/>
        </w:rPr>
      </w:pPr>
      <w:r>
        <w:rPr>
          <w:color w:val="000000"/>
          <w:sz w:val="20"/>
        </w:rPr>
        <w:t xml:space="preserve">Guidelines and Policies relevant to your clinical area –Shared Drive. </w:t>
      </w:r>
    </w:p>
    <w:p w:rsidR="004055A6" w:rsidRDefault="004055A6" w:rsidP="004055A6">
      <w:pPr>
        <w:widowControl/>
        <w:numPr>
          <w:ilvl w:val="0"/>
          <w:numId w:val="11"/>
        </w:numPr>
        <w:autoSpaceDE/>
        <w:autoSpaceDN/>
        <w:spacing w:after="12" w:line="247" w:lineRule="auto"/>
        <w:ind w:hanging="360"/>
        <w:rPr>
          <w:color w:val="000000"/>
          <w:sz w:val="20"/>
        </w:rPr>
      </w:pPr>
      <w:r>
        <w:rPr>
          <w:color w:val="000000"/>
          <w:sz w:val="20"/>
        </w:rPr>
        <w:t xml:space="preserve">Guidance to Nurses and Midwives on social networking (NMBI, 2013). </w:t>
      </w:r>
    </w:p>
    <w:p w:rsidR="004055A6" w:rsidRDefault="004055A6" w:rsidP="004055A6">
      <w:pPr>
        <w:ind w:left="708" w:right="14011"/>
        <w:rPr>
          <w:color w:val="000000"/>
          <w:sz w:val="20"/>
        </w:rPr>
      </w:pPr>
      <w:r>
        <w:rPr>
          <w:color w:val="000000"/>
          <w:sz w:val="20"/>
        </w:rPr>
        <w:t xml:space="preserve"> </w:t>
      </w:r>
      <w:r>
        <w:rPr>
          <w:rFonts w:ascii="Arial" w:eastAsia="Arial" w:hAnsi="Arial" w:cs="Arial"/>
          <w:color w:val="000000"/>
          <w:sz w:val="24"/>
        </w:rPr>
        <w:t xml:space="preserve"> </w:t>
      </w:r>
    </w:p>
    <w:p w:rsidR="004055A6" w:rsidRDefault="004055A6" w:rsidP="004055A6">
      <w:pPr>
        <w:spacing w:after="2" w:line="264" w:lineRule="auto"/>
        <w:ind w:left="276" w:hanging="10"/>
        <w:rPr>
          <w:color w:val="000000"/>
          <w:sz w:val="20"/>
        </w:rPr>
      </w:pPr>
      <w:r>
        <w:rPr>
          <w:b/>
          <w:color w:val="000000"/>
          <w:sz w:val="20"/>
        </w:rPr>
        <w:t xml:space="preserve">Most of the above are available in the Student/Preceptor Information Manual. </w:t>
      </w:r>
    </w:p>
    <w:p w:rsidR="004055A6" w:rsidRDefault="004055A6" w:rsidP="004055A6">
      <w:pPr>
        <w:spacing w:line="254" w:lineRule="auto"/>
        <w:ind w:left="708"/>
        <w:rPr>
          <w:color w:val="000000"/>
          <w:sz w:val="20"/>
        </w:rPr>
      </w:pPr>
      <w:r>
        <w:rPr>
          <w:b/>
          <w:color w:val="000000"/>
          <w:sz w:val="20"/>
        </w:rPr>
        <w:t xml:space="preserve"> </w:t>
      </w:r>
    </w:p>
    <w:p w:rsidR="004055A6" w:rsidRDefault="004055A6">
      <w:pPr>
        <w:pStyle w:val="Heading1"/>
        <w:spacing w:before="71"/>
        <w:rPr>
          <w:b/>
          <w:color w:val="0077C0"/>
        </w:rPr>
      </w:pPr>
    </w:p>
    <w:p w:rsidR="004055A6" w:rsidRDefault="004055A6">
      <w:pPr>
        <w:pStyle w:val="Heading1"/>
        <w:spacing w:before="71"/>
        <w:rPr>
          <w:b/>
          <w:color w:val="0077C0"/>
        </w:rPr>
      </w:pPr>
    </w:p>
    <w:p w:rsidR="004055A6" w:rsidRDefault="004055A6">
      <w:pPr>
        <w:pStyle w:val="Heading1"/>
        <w:spacing w:before="71"/>
        <w:rPr>
          <w:b/>
          <w:color w:val="0077C0"/>
        </w:rPr>
      </w:pPr>
    </w:p>
    <w:p w:rsidR="004055A6" w:rsidRDefault="004055A6">
      <w:pPr>
        <w:pStyle w:val="Heading1"/>
        <w:spacing w:before="71"/>
        <w:rPr>
          <w:b/>
          <w:color w:val="0077C0"/>
        </w:rPr>
      </w:pPr>
    </w:p>
    <w:p w:rsidR="004055A6" w:rsidRDefault="004055A6">
      <w:pPr>
        <w:pStyle w:val="Heading1"/>
        <w:spacing w:before="71"/>
        <w:rPr>
          <w:b/>
          <w:color w:val="0077C0"/>
        </w:rPr>
      </w:pPr>
    </w:p>
    <w:p w:rsidR="004055A6" w:rsidRDefault="004055A6">
      <w:pPr>
        <w:pStyle w:val="Heading1"/>
        <w:spacing w:before="71"/>
        <w:rPr>
          <w:b/>
          <w:color w:val="0077C0"/>
        </w:rPr>
      </w:pPr>
    </w:p>
    <w:p w:rsidR="004055A6" w:rsidRDefault="004055A6">
      <w:pPr>
        <w:pStyle w:val="Heading1"/>
        <w:spacing w:before="71"/>
        <w:rPr>
          <w:b/>
          <w:color w:val="0077C0"/>
        </w:rPr>
      </w:pPr>
    </w:p>
    <w:p w:rsidR="004055A6" w:rsidRDefault="004055A6">
      <w:pPr>
        <w:pStyle w:val="Heading1"/>
        <w:spacing w:before="71"/>
        <w:rPr>
          <w:b/>
          <w:color w:val="0077C0"/>
        </w:rPr>
      </w:pPr>
    </w:p>
    <w:p w:rsidR="004055A6" w:rsidRDefault="004055A6">
      <w:pPr>
        <w:pStyle w:val="Heading1"/>
        <w:spacing w:before="71"/>
        <w:rPr>
          <w:b/>
          <w:color w:val="0077C0"/>
        </w:rPr>
      </w:pPr>
    </w:p>
    <w:p w:rsidR="004055A6" w:rsidRDefault="004055A6">
      <w:pPr>
        <w:pStyle w:val="Heading1"/>
        <w:spacing w:before="71"/>
        <w:rPr>
          <w:b/>
          <w:color w:val="0077C0"/>
        </w:rPr>
      </w:pPr>
    </w:p>
    <w:p w:rsidR="004055A6" w:rsidRDefault="004055A6">
      <w:pPr>
        <w:pStyle w:val="Heading1"/>
        <w:spacing w:before="71"/>
        <w:rPr>
          <w:b/>
          <w:color w:val="0077C0"/>
        </w:rPr>
      </w:pPr>
    </w:p>
    <w:p w:rsidR="004055A6" w:rsidRDefault="004055A6">
      <w:pPr>
        <w:pStyle w:val="Heading1"/>
        <w:spacing w:before="71"/>
        <w:rPr>
          <w:b/>
          <w:color w:val="0077C0"/>
        </w:rPr>
      </w:pPr>
    </w:p>
    <w:p w:rsidR="004055A6" w:rsidRDefault="004055A6">
      <w:pPr>
        <w:pStyle w:val="Heading1"/>
        <w:spacing w:before="71"/>
        <w:rPr>
          <w:b/>
          <w:color w:val="0077C0"/>
        </w:rPr>
      </w:pPr>
    </w:p>
    <w:p w:rsidR="004055A6" w:rsidRDefault="004055A6">
      <w:pPr>
        <w:pStyle w:val="Heading1"/>
        <w:spacing w:before="71"/>
        <w:rPr>
          <w:b/>
          <w:color w:val="0077C0"/>
        </w:rPr>
      </w:pPr>
      <w:r>
        <w:rPr>
          <w:b/>
          <w:color w:val="0077C0"/>
        </w:rPr>
        <w:t xml:space="preserve">Stage 3 Students’ </w:t>
      </w:r>
      <w:proofErr w:type="spellStart"/>
      <w:r>
        <w:rPr>
          <w:b/>
          <w:color w:val="0077C0"/>
        </w:rPr>
        <w:t>DoCAT</w:t>
      </w:r>
      <w:proofErr w:type="spellEnd"/>
      <w:r>
        <w:rPr>
          <w:b/>
          <w:color w:val="0077C0"/>
        </w:rPr>
        <w:t xml:space="preserve"> </w:t>
      </w:r>
      <w:r>
        <w:rPr>
          <w:sz w:val="20"/>
        </w:rPr>
        <w:t xml:space="preserve">© </w:t>
      </w:r>
      <w:r w:rsidRPr="004055A6">
        <w:rPr>
          <w:color w:val="4F81BD" w:themeColor="accent1"/>
          <w:sz w:val="36"/>
          <w:szCs w:val="36"/>
        </w:rPr>
        <w:t>2Week Placement</w:t>
      </w:r>
    </w:p>
    <w:p w:rsidR="004055A6" w:rsidRDefault="004055A6">
      <w:pPr>
        <w:pStyle w:val="Heading1"/>
        <w:spacing w:before="71"/>
        <w:rPr>
          <w:b/>
          <w:color w:val="0077C0"/>
        </w:rPr>
      </w:pPr>
    </w:p>
    <w:tbl>
      <w:tblPr>
        <w:tblpPr w:leftFromText="180" w:rightFromText="180" w:vertAnchor="text" w:horzAnchor="margin" w:tblpY="2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4"/>
        <w:gridCol w:w="6238"/>
      </w:tblGrid>
      <w:tr w:rsidR="004055A6" w:rsidTr="004055A6">
        <w:trPr>
          <w:trHeight w:val="270"/>
        </w:trPr>
        <w:tc>
          <w:tcPr>
            <w:tcW w:w="8104" w:type="dxa"/>
            <w:shd w:val="clear" w:color="auto" w:fill="D9D9D9"/>
          </w:tcPr>
          <w:p w:rsidR="004055A6" w:rsidRDefault="004055A6" w:rsidP="004055A6">
            <w:pPr>
              <w:pStyle w:val="TableParagraph"/>
              <w:spacing w:line="251" w:lineRule="exact"/>
              <w:ind w:left="107"/>
              <w:rPr>
                <w:b/>
                <w:sz w:val="20"/>
              </w:rPr>
            </w:pPr>
            <w:r>
              <w:rPr>
                <w:b/>
                <w:sz w:val="20"/>
              </w:rPr>
              <w:t>Week 1</w:t>
            </w:r>
          </w:p>
        </w:tc>
        <w:tc>
          <w:tcPr>
            <w:tcW w:w="6238" w:type="dxa"/>
            <w:shd w:val="clear" w:color="auto" w:fill="D9D9D9"/>
          </w:tcPr>
          <w:p w:rsidR="004055A6" w:rsidRDefault="004055A6" w:rsidP="004055A6">
            <w:pPr>
              <w:pStyle w:val="TableParagraph"/>
              <w:spacing w:line="251" w:lineRule="exact"/>
              <w:ind w:left="107"/>
              <w:rPr>
                <w:b/>
                <w:sz w:val="20"/>
              </w:rPr>
            </w:pPr>
            <w:r>
              <w:rPr>
                <w:b/>
                <w:sz w:val="20"/>
              </w:rPr>
              <w:t>Week 2</w:t>
            </w:r>
          </w:p>
        </w:tc>
      </w:tr>
      <w:tr w:rsidR="004055A6" w:rsidTr="004055A6">
        <w:trPr>
          <w:trHeight w:val="5993"/>
        </w:trPr>
        <w:tc>
          <w:tcPr>
            <w:tcW w:w="8104" w:type="dxa"/>
          </w:tcPr>
          <w:p w:rsidR="004055A6" w:rsidRDefault="00C01C4F" w:rsidP="004055A6">
            <w:pPr>
              <w:pStyle w:val="TableParagraph"/>
              <w:numPr>
                <w:ilvl w:val="0"/>
                <w:numId w:val="3"/>
              </w:numPr>
              <w:tabs>
                <w:tab w:val="left" w:pos="829"/>
              </w:tabs>
              <w:spacing w:before="2" w:line="272" w:lineRule="exact"/>
              <w:rPr>
                <w:sz w:val="20"/>
              </w:rPr>
            </w:pPr>
            <w:r>
              <w:rPr>
                <w:noProof/>
                <w:lang w:bidi="ar-SA"/>
              </w:rPr>
              <w:pict>
                <v:rect id="_x0000_s2095" style="position:absolute;left:0;text-align:left;margin-left:254.15pt;margin-top:180.65pt;width:12.7pt;height:9pt;z-index:-8328;mso-position-horizontal-relative:page;mso-position-vertical-relative:text" filled="f" strokecolor="#385d89" strokeweight="2.04pt">
                  <w10:wrap anchorx="page"/>
                </v:rect>
              </w:pict>
            </w:r>
            <w:r>
              <w:pict>
                <v:rect id="_x0000_s2051" style="position:absolute;left:0;text-align:left;margin-left:346.15pt;margin-top:4.65pt;width:12.7pt;height:9pt;z-index:-9376;mso-position-horizontal-relative:page;mso-position-vertical-relative:text" filled="f" strokecolor="#385d89" strokeweight="2.04pt">
                  <w10:wrap anchorx="page"/>
                </v:rect>
              </w:pict>
            </w:r>
            <w:r w:rsidR="004055A6">
              <w:rPr>
                <w:sz w:val="20"/>
              </w:rPr>
              <w:t>Complete Orientation checklist with your preceptor and</w:t>
            </w:r>
            <w:r w:rsidR="004055A6">
              <w:rPr>
                <w:spacing w:val="-5"/>
                <w:sz w:val="20"/>
              </w:rPr>
              <w:t xml:space="preserve"> </w:t>
            </w:r>
            <w:r w:rsidR="004055A6">
              <w:rPr>
                <w:sz w:val="20"/>
              </w:rPr>
              <w:t>sign.</w:t>
            </w:r>
          </w:p>
          <w:p w:rsidR="004055A6" w:rsidRDefault="00C01C4F" w:rsidP="004055A6">
            <w:pPr>
              <w:pStyle w:val="TableParagraph"/>
              <w:numPr>
                <w:ilvl w:val="0"/>
                <w:numId w:val="3"/>
              </w:numPr>
              <w:tabs>
                <w:tab w:val="left" w:pos="829"/>
              </w:tabs>
              <w:spacing w:line="272" w:lineRule="exact"/>
              <w:rPr>
                <w:sz w:val="20"/>
              </w:rPr>
            </w:pPr>
            <w:r>
              <w:pict>
                <v:rect id="_x0000_s2053" style="position:absolute;left:0;text-align:left;margin-left:243.15pt;margin-top:1.9pt;width:12.7pt;height:9pt;z-index:-9424;mso-position-horizontal-relative:page" filled="f" strokecolor="#385d89" strokeweight="2.04pt">
                  <w10:wrap anchorx="page"/>
                </v:rect>
              </w:pict>
            </w:r>
            <w:r w:rsidR="004055A6">
              <w:rPr>
                <w:sz w:val="20"/>
              </w:rPr>
              <w:t>Read what Students Can and Cannot</w:t>
            </w:r>
            <w:r w:rsidR="004055A6">
              <w:rPr>
                <w:spacing w:val="-2"/>
                <w:sz w:val="20"/>
              </w:rPr>
              <w:t xml:space="preserve"> </w:t>
            </w:r>
            <w:r w:rsidR="004055A6">
              <w:rPr>
                <w:sz w:val="20"/>
              </w:rPr>
              <w:t>Do.</w:t>
            </w:r>
          </w:p>
          <w:p w:rsidR="004055A6" w:rsidRDefault="00C01C4F" w:rsidP="004055A6">
            <w:pPr>
              <w:pStyle w:val="TableParagraph"/>
              <w:numPr>
                <w:ilvl w:val="0"/>
                <w:numId w:val="3"/>
              </w:numPr>
              <w:tabs>
                <w:tab w:val="left" w:pos="829"/>
              </w:tabs>
              <w:spacing w:before="1" w:line="272" w:lineRule="exact"/>
              <w:rPr>
                <w:sz w:val="20"/>
              </w:rPr>
            </w:pPr>
            <w:r>
              <w:pict>
                <v:rect id="_x0000_s2052" style="position:absolute;left:0;text-align:left;margin-left:275.65pt;margin-top:4.15pt;width:12.7pt;height:9pt;z-index:-9400;mso-position-horizontal-relative:page" filled="f" strokecolor="#385d89" strokeweight="2.04pt">
                  <w10:wrap anchorx="page"/>
                </v:rect>
              </w:pict>
            </w:r>
            <w:r w:rsidR="004055A6">
              <w:rPr>
                <w:sz w:val="20"/>
              </w:rPr>
              <w:t>Complete your preceptor attendance sheet</w:t>
            </w:r>
            <w:r w:rsidR="004055A6">
              <w:rPr>
                <w:spacing w:val="5"/>
                <w:sz w:val="20"/>
              </w:rPr>
              <w:t xml:space="preserve"> </w:t>
            </w:r>
            <w:r w:rsidR="004055A6">
              <w:rPr>
                <w:sz w:val="20"/>
              </w:rPr>
              <w:t>daily.</w:t>
            </w:r>
          </w:p>
          <w:p w:rsidR="004055A6" w:rsidRDefault="00C01C4F" w:rsidP="004055A6">
            <w:pPr>
              <w:pStyle w:val="TableParagraph"/>
              <w:numPr>
                <w:ilvl w:val="0"/>
                <w:numId w:val="3"/>
              </w:numPr>
              <w:tabs>
                <w:tab w:val="left" w:pos="829"/>
              </w:tabs>
              <w:ind w:right="242"/>
              <w:rPr>
                <w:sz w:val="20"/>
              </w:rPr>
            </w:pPr>
            <w:r>
              <w:pict>
                <v:rect id="_x0000_s2057" style="position:absolute;left:0;text-align:left;margin-left:134.25pt;margin-top:57.7pt;width:12.7pt;height:9pt;z-index:-9520;mso-position-horizontal-relative:page;mso-position-vertical-relative:page" filled="f" strokecolor="#385d89" strokeweight="2.04pt">
                  <w10:wrap anchorx="page" anchory="page"/>
                </v:rect>
              </w:pict>
            </w:r>
            <w:r w:rsidR="004055A6">
              <w:rPr>
                <w:sz w:val="20"/>
              </w:rPr>
              <w:t xml:space="preserve">Familiarise yourself with Clinical Placement </w:t>
            </w:r>
            <w:proofErr w:type="spellStart"/>
            <w:r w:rsidR="004055A6">
              <w:rPr>
                <w:sz w:val="20"/>
              </w:rPr>
              <w:t>DoCAT</w:t>
            </w:r>
            <w:proofErr w:type="spellEnd"/>
            <w:r w:rsidR="004055A6">
              <w:rPr>
                <w:sz w:val="20"/>
              </w:rPr>
              <w:t>©/ Skills List /</w:t>
            </w:r>
            <w:r w:rsidR="004055A6">
              <w:rPr>
                <w:spacing w:val="-30"/>
                <w:sz w:val="20"/>
              </w:rPr>
              <w:t xml:space="preserve"> </w:t>
            </w:r>
            <w:r w:rsidR="004055A6">
              <w:rPr>
                <w:sz w:val="20"/>
              </w:rPr>
              <w:t>Medication Workbook.</w:t>
            </w:r>
          </w:p>
          <w:p w:rsidR="004055A6" w:rsidRDefault="00C01C4F" w:rsidP="004055A6">
            <w:pPr>
              <w:pStyle w:val="TableParagraph"/>
              <w:numPr>
                <w:ilvl w:val="0"/>
                <w:numId w:val="3"/>
              </w:numPr>
              <w:tabs>
                <w:tab w:val="left" w:pos="829"/>
              </w:tabs>
              <w:ind w:right="552"/>
              <w:rPr>
                <w:sz w:val="20"/>
              </w:rPr>
            </w:pPr>
            <w:r>
              <w:pict>
                <v:rect id="_x0000_s2060" style="position:absolute;left:0;text-align:left;margin-left:182.6pt;margin-top:85.35pt;width:12.85pt;height:9pt;z-index:-9592;mso-position-horizontal-relative:page;mso-position-vertical-relative:page" filled="f" strokecolor="#385d89" strokeweight="2.04pt">
                  <w10:wrap anchorx="page" anchory="page"/>
                </v:rect>
              </w:pict>
            </w:r>
            <w:r w:rsidR="004055A6">
              <w:rPr>
                <w:sz w:val="20"/>
              </w:rPr>
              <w:t>Make sure your Glucometer number is working do a Quality Control</w:t>
            </w:r>
            <w:r w:rsidR="004055A6">
              <w:rPr>
                <w:spacing w:val="-20"/>
                <w:sz w:val="20"/>
              </w:rPr>
              <w:t xml:space="preserve"> </w:t>
            </w:r>
            <w:r w:rsidR="004055A6">
              <w:rPr>
                <w:sz w:val="20"/>
              </w:rPr>
              <w:t>test (7169 -Mercedes in the</w:t>
            </w:r>
            <w:r w:rsidR="004055A6">
              <w:rPr>
                <w:spacing w:val="1"/>
                <w:sz w:val="20"/>
              </w:rPr>
              <w:t xml:space="preserve"> </w:t>
            </w:r>
            <w:r w:rsidR="004055A6">
              <w:rPr>
                <w:sz w:val="20"/>
              </w:rPr>
              <w:t>lab).</w:t>
            </w:r>
          </w:p>
          <w:p w:rsidR="004055A6" w:rsidRDefault="00C01C4F" w:rsidP="004055A6">
            <w:pPr>
              <w:pStyle w:val="TableParagraph"/>
              <w:numPr>
                <w:ilvl w:val="0"/>
                <w:numId w:val="3"/>
              </w:numPr>
              <w:tabs>
                <w:tab w:val="left" w:pos="880"/>
                <w:tab w:val="left" w:pos="881"/>
              </w:tabs>
              <w:spacing w:line="272" w:lineRule="exact"/>
              <w:ind w:left="881" w:hanging="414"/>
              <w:rPr>
                <w:sz w:val="20"/>
              </w:rPr>
            </w:pPr>
            <w:r>
              <w:pict>
                <v:rect id="_x0000_s2059" style="position:absolute;left:0;text-align:left;margin-left:363.15pt;margin-top:98.15pt;width:12.7pt;height:9pt;z-index:-9568;mso-position-horizontal-relative:page;mso-position-vertical-relative:page" filled="f" strokecolor="#385d89" strokeweight="2.04pt">
                  <w10:wrap anchorx="page" anchory="page"/>
                </v:rect>
              </w:pict>
            </w:r>
            <w:r w:rsidR="004055A6">
              <w:rPr>
                <w:sz w:val="20"/>
              </w:rPr>
              <w:t>Familiarise yourself with the bleep system / call bells / arrest</w:t>
            </w:r>
            <w:r w:rsidR="004055A6">
              <w:rPr>
                <w:spacing w:val="-12"/>
                <w:sz w:val="20"/>
              </w:rPr>
              <w:t xml:space="preserve"> </w:t>
            </w:r>
            <w:r w:rsidR="004055A6">
              <w:rPr>
                <w:sz w:val="20"/>
              </w:rPr>
              <w:t>code.</w:t>
            </w:r>
          </w:p>
          <w:p w:rsidR="004055A6" w:rsidRDefault="004055A6" w:rsidP="004055A6">
            <w:pPr>
              <w:pStyle w:val="TableParagraph"/>
              <w:numPr>
                <w:ilvl w:val="0"/>
                <w:numId w:val="3"/>
              </w:numPr>
              <w:tabs>
                <w:tab w:val="left" w:pos="829"/>
              </w:tabs>
              <w:spacing w:line="272" w:lineRule="exact"/>
              <w:rPr>
                <w:sz w:val="20"/>
              </w:rPr>
            </w:pPr>
            <w:r>
              <w:rPr>
                <w:sz w:val="20"/>
              </w:rPr>
              <w:t>Organise, prioritise and manage a case load of 6</w:t>
            </w:r>
            <w:r>
              <w:rPr>
                <w:spacing w:val="2"/>
                <w:sz w:val="20"/>
              </w:rPr>
              <w:t xml:space="preserve"> </w:t>
            </w:r>
            <w:r>
              <w:rPr>
                <w:sz w:val="20"/>
              </w:rPr>
              <w:t>patients.</w:t>
            </w:r>
          </w:p>
          <w:p w:rsidR="004055A6" w:rsidRDefault="00C01C4F" w:rsidP="004055A6">
            <w:pPr>
              <w:pStyle w:val="TableParagraph"/>
              <w:numPr>
                <w:ilvl w:val="0"/>
                <w:numId w:val="3"/>
              </w:numPr>
              <w:tabs>
                <w:tab w:val="left" w:pos="829"/>
              </w:tabs>
              <w:spacing w:before="1"/>
              <w:ind w:right="392"/>
              <w:rPr>
                <w:sz w:val="20"/>
              </w:rPr>
            </w:pPr>
            <w:r>
              <w:pict>
                <v:rect id="_x0000_s2062" style="position:absolute;left:0;text-align:left;margin-left:114.45pt;margin-top:138.45pt;width:12.7pt;height:9pt;z-index:-9640;mso-position-horizontal-relative:page;mso-position-vertical-relative:page" filled="f" strokecolor="#385d89" strokeweight="2.04pt">
                  <w10:wrap anchorx="page" anchory="page"/>
                </v:rect>
              </w:pict>
            </w:r>
            <w:r w:rsidR="004055A6">
              <w:rPr>
                <w:sz w:val="20"/>
              </w:rPr>
              <w:t>Be accountable for the safety checks at ward level- Cardiac Arrest Trolley / Hypo box</w:t>
            </w:r>
            <w:r w:rsidR="004055A6">
              <w:rPr>
                <w:spacing w:val="-2"/>
                <w:sz w:val="20"/>
              </w:rPr>
              <w:t xml:space="preserve"> </w:t>
            </w:r>
            <w:r w:rsidR="004055A6">
              <w:rPr>
                <w:sz w:val="20"/>
              </w:rPr>
              <w:t>etc.</w:t>
            </w:r>
          </w:p>
          <w:p w:rsidR="004055A6" w:rsidRDefault="00C01C4F" w:rsidP="004055A6">
            <w:pPr>
              <w:pStyle w:val="TableParagraph"/>
              <w:numPr>
                <w:ilvl w:val="0"/>
                <w:numId w:val="3"/>
              </w:numPr>
              <w:tabs>
                <w:tab w:val="left" w:pos="828"/>
                <w:tab w:val="left" w:pos="829"/>
              </w:tabs>
              <w:ind w:right="256"/>
              <w:rPr>
                <w:sz w:val="20"/>
              </w:rPr>
            </w:pPr>
            <w:r>
              <w:pict>
                <v:rect id="_x0000_s2065" style="position:absolute;left:0;text-align:left;margin-left:73pt;margin-top:15.5pt;width:12.7pt;height:9pt;z-index:-9712;mso-position-horizontal-relative:page" filled="f" strokecolor="#385d89" strokeweight="2.04pt">
                  <w10:wrap anchorx="page"/>
                </v:rect>
              </w:pict>
            </w:r>
            <w:r w:rsidR="004055A6">
              <w:rPr>
                <w:sz w:val="20"/>
              </w:rPr>
              <w:t>Commence medication workbook 3 medications to be learned off and skills list.</w:t>
            </w:r>
          </w:p>
          <w:p w:rsidR="004055A6" w:rsidRDefault="004055A6" w:rsidP="004055A6">
            <w:pPr>
              <w:pStyle w:val="TableParagraph"/>
              <w:numPr>
                <w:ilvl w:val="0"/>
                <w:numId w:val="3"/>
              </w:numPr>
              <w:tabs>
                <w:tab w:val="left" w:pos="828"/>
                <w:tab w:val="left" w:pos="829"/>
              </w:tabs>
              <w:spacing w:before="1" w:line="272" w:lineRule="exact"/>
              <w:rPr>
                <w:sz w:val="20"/>
              </w:rPr>
            </w:pPr>
            <w:r>
              <w:rPr>
                <w:sz w:val="20"/>
              </w:rPr>
              <w:t xml:space="preserve">Familiarise yourself with the hospital </w:t>
            </w:r>
            <w:proofErr w:type="gramStart"/>
            <w:r>
              <w:rPr>
                <w:sz w:val="20"/>
              </w:rPr>
              <w:t>policies )</w:t>
            </w:r>
            <w:proofErr w:type="gramEnd"/>
            <w:r>
              <w:rPr>
                <w:sz w:val="20"/>
              </w:rPr>
              <w:t>.</w:t>
            </w:r>
          </w:p>
          <w:p w:rsidR="004055A6" w:rsidRDefault="00C01C4F" w:rsidP="004055A6">
            <w:pPr>
              <w:pStyle w:val="TableParagraph"/>
              <w:numPr>
                <w:ilvl w:val="0"/>
                <w:numId w:val="3"/>
              </w:numPr>
              <w:tabs>
                <w:tab w:val="left" w:pos="829"/>
              </w:tabs>
              <w:ind w:right="350"/>
              <w:rPr>
                <w:sz w:val="20"/>
              </w:rPr>
            </w:pPr>
            <w:r>
              <w:rPr>
                <w:noProof/>
                <w:lang w:bidi="ar-SA"/>
              </w:rPr>
              <w:pict>
                <v:rect id="_x0000_s2096" style="position:absolute;left:0;text-align:left;margin-left:266.15pt;margin-top:1.85pt;width:12.7pt;height:9pt;z-index:-7304;mso-position-horizontal-relative:page" filled="f" strokecolor="#385d89" strokeweight="2.04pt">
                  <w10:wrap anchorx="page"/>
                </v:rect>
              </w:pict>
            </w:r>
            <w:r>
              <w:pict>
                <v:rect id="_x0000_s2050" style="position:absolute;left:0;text-align:left;margin-left:291.2pt;margin-top:206.7pt;width:12.7pt;height:9pt;z-index:-9352;mso-position-horizontal-relative:page;mso-position-vertical-relative:page" filled="f" strokecolor="#385d89" strokeweight="2.04pt">
                  <w10:wrap anchorx="page" anchory="page"/>
                </v:rect>
              </w:pict>
            </w:r>
            <w:r w:rsidR="004055A6">
              <w:rPr>
                <w:sz w:val="20"/>
              </w:rPr>
              <w:t>Participate in patient care with direct supervision of the registered Nurses. Remember all written entries need to be</w:t>
            </w:r>
            <w:r w:rsidR="004055A6">
              <w:rPr>
                <w:spacing w:val="-3"/>
                <w:sz w:val="20"/>
              </w:rPr>
              <w:t xml:space="preserve"> </w:t>
            </w:r>
            <w:r w:rsidR="004055A6">
              <w:rPr>
                <w:sz w:val="20"/>
              </w:rPr>
              <w:t>co-signed.</w:t>
            </w:r>
          </w:p>
          <w:p w:rsidR="004055A6" w:rsidRDefault="00C01C4F" w:rsidP="004055A6">
            <w:pPr>
              <w:pStyle w:val="TableParagraph"/>
              <w:numPr>
                <w:ilvl w:val="0"/>
                <w:numId w:val="3"/>
              </w:numPr>
              <w:tabs>
                <w:tab w:val="left" w:pos="828"/>
                <w:tab w:val="left" w:pos="829"/>
              </w:tabs>
              <w:ind w:right="158"/>
              <w:rPr>
                <w:sz w:val="20"/>
              </w:rPr>
            </w:pPr>
            <w:r>
              <w:pict>
                <v:rect id="_x0000_s2064" style="position:absolute;left:0;text-align:left;margin-left:87.15pt;margin-top:19.1pt;width:12.85pt;height:9pt;z-index:-9688;mso-position-horizontal-relative:page" filled="f" strokecolor="#385d89" strokeweight="2.04pt">
                  <w10:wrap anchorx="page"/>
                </v:rect>
              </w:pict>
            </w:r>
            <w:r w:rsidR="004055A6">
              <w:rPr>
                <w:sz w:val="20"/>
              </w:rPr>
              <w:t>Get your preceptor to complete your Preliminary Assessment Meeting of</w:t>
            </w:r>
            <w:r w:rsidR="004055A6">
              <w:rPr>
                <w:spacing w:val="-35"/>
                <w:sz w:val="20"/>
              </w:rPr>
              <w:t xml:space="preserve"> </w:t>
            </w:r>
            <w:r w:rsidR="004055A6">
              <w:rPr>
                <w:sz w:val="20"/>
              </w:rPr>
              <w:t xml:space="preserve">the </w:t>
            </w:r>
            <w:proofErr w:type="spellStart"/>
            <w:r w:rsidR="004055A6">
              <w:rPr>
                <w:sz w:val="20"/>
              </w:rPr>
              <w:t>DoCAT</w:t>
            </w:r>
            <w:proofErr w:type="spellEnd"/>
            <w:r w:rsidR="004055A6">
              <w:rPr>
                <w:sz w:val="20"/>
              </w:rPr>
              <w:t>©.</w:t>
            </w:r>
          </w:p>
          <w:p w:rsidR="004055A6" w:rsidRDefault="004055A6" w:rsidP="004055A6">
            <w:pPr>
              <w:pStyle w:val="TableParagraph"/>
              <w:spacing w:before="1"/>
              <w:rPr>
                <w:rFonts w:ascii="Open Sans Semibold"/>
                <w:b/>
                <w:sz w:val="20"/>
              </w:rPr>
            </w:pPr>
          </w:p>
          <w:p w:rsidR="004055A6" w:rsidRDefault="004055A6" w:rsidP="004055A6">
            <w:pPr>
              <w:pStyle w:val="TableParagraph"/>
              <w:ind w:left="107"/>
              <w:rPr>
                <w:sz w:val="20"/>
              </w:rPr>
            </w:pPr>
            <w:r>
              <w:rPr>
                <w:b/>
                <w:sz w:val="20"/>
              </w:rPr>
              <w:t xml:space="preserve">Date of meeting </w:t>
            </w:r>
            <w:r>
              <w:rPr>
                <w:sz w:val="20"/>
              </w:rPr>
              <w:t>----------------------</w:t>
            </w:r>
          </w:p>
          <w:p w:rsidR="004055A6" w:rsidRDefault="004055A6" w:rsidP="004055A6">
            <w:pPr>
              <w:pStyle w:val="TableParagraph"/>
              <w:rPr>
                <w:rFonts w:ascii="Open Sans Semibold"/>
                <w:b/>
                <w:sz w:val="20"/>
              </w:rPr>
            </w:pPr>
          </w:p>
          <w:p w:rsidR="004055A6" w:rsidRDefault="004055A6" w:rsidP="004055A6">
            <w:pPr>
              <w:pStyle w:val="TableParagraph"/>
              <w:spacing w:line="251" w:lineRule="exact"/>
              <w:ind w:left="107"/>
              <w:rPr>
                <w:sz w:val="20"/>
              </w:rPr>
            </w:pPr>
            <w:r>
              <w:rPr>
                <w:b/>
                <w:sz w:val="20"/>
              </w:rPr>
              <w:t>Conducted by</w:t>
            </w:r>
            <w:r>
              <w:rPr>
                <w:sz w:val="20"/>
              </w:rPr>
              <w:t>-------------------------</w:t>
            </w:r>
          </w:p>
        </w:tc>
        <w:tc>
          <w:tcPr>
            <w:tcW w:w="6238" w:type="dxa"/>
          </w:tcPr>
          <w:p w:rsidR="004055A6" w:rsidRDefault="004055A6" w:rsidP="004055A6">
            <w:pPr>
              <w:pStyle w:val="TableParagraph"/>
              <w:numPr>
                <w:ilvl w:val="0"/>
                <w:numId w:val="2"/>
              </w:numPr>
              <w:tabs>
                <w:tab w:val="left" w:pos="828"/>
              </w:tabs>
              <w:spacing w:before="2"/>
              <w:ind w:right="460"/>
              <w:rPr>
                <w:sz w:val="20"/>
              </w:rPr>
            </w:pPr>
            <w:r>
              <w:rPr>
                <w:sz w:val="20"/>
              </w:rPr>
              <w:t>Observe white board in changing room for Reflection Information.</w:t>
            </w:r>
          </w:p>
          <w:p w:rsidR="004055A6" w:rsidRDefault="004055A6" w:rsidP="004055A6">
            <w:pPr>
              <w:pStyle w:val="TableParagraph"/>
              <w:numPr>
                <w:ilvl w:val="0"/>
                <w:numId w:val="2"/>
              </w:numPr>
              <w:tabs>
                <w:tab w:val="left" w:pos="828"/>
              </w:tabs>
              <w:spacing w:line="272" w:lineRule="exact"/>
              <w:rPr>
                <w:sz w:val="20"/>
              </w:rPr>
            </w:pPr>
            <w:r>
              <w:rPr>
                <w:sz w:val="20"/>
              </w:rPr>
              <w:t>Give handovers under direct</w:t>
            </w:r>
            <w:r>
              <w:rPr>
                <w:spacing w:val="-1"/>
                <w:sz w:val="20"/>
              </w:rPr>
              <w:t xml:space="preserve"> </w:t>
            </w:r>
            <w:r>
              <w:rPr>
                <w:sz w:val="20"/>
              </w:rPr>
              <w:t>supervision.</w:t>
            </w:r>
          </w:p>
          <w:p w:rsidR="004055A6" w:rsidRDefault="004055A6" w:rsidP="004055A6">
            <w:pPr>
              <w:pStyle w:val="TableParagraph"/>
              <w:numPr>
                <w:ilvl w:val="0"/>
                <w:numId w:val="2"/>
              </w:numPr>
              <w:tabs>
                <w:tab w:val="left" w:pos="828"/>
              </w:tabs>
              <w:spacing w:line="271" w:lineRule="exact"/>
              <w:rPr>
                <w:sz w:val="20"/>
              </w:rPr>
            </w:pPr>
            <w:r>
              <w:rPr>
                <w:sz w:val="20"/>
              </w:rPr>
              <w:t>Complete Medication Workbook.</w:t>
            </w:r>
          </w:p>
          <w:p w:rsidR="004055A6" w:rsidRDefault="004055A6" w:rsidP="004055A6">
            <w:pPr>
              <w:pStyle w:val="TableParagraph"/>
              <w:numPr>
                <w:ilvl w:val="0"/>
                <w:numId w:val="2"/>
              </w:numPr>
              <w:tabs>
                <w:tab w:val="left" w:pos="828"/>
              </w:tabs>
              <w:spacing w:line="272" w:lineRule="exact"/>
              <w:rPr>
                <w:sz w:val="20"/>
              </w:rPr>
            </w:pPr>
            <w:r>
              <w:rPr>
                <w:sz w:val="20"/>
              </w:rPr>
              <w:t>Complete Ward Evaluation Form and return to</w:t>
            </w:r>
            <w:r>
              <w:rPr>
                <w:spacing w:val="-7"/>
                <w:sz w:val="20"/>
              </w:rPr>
              <w:t xml:space="preserve"> </w:t>
            </w:r>
            <w:r>
              <w:rPr>
                <w:sz w:val="20"/>
              </w:rPr>
              <w:t>CPC’s.</w:t>
            </w:r>
          </w:p>
          <w:p w:rsidR="004055A6" w:rsidRDefault="004055A6" w:rsidP="004055A6">
            <w:pPr>
              <w:pStyle w:val="TableParagraph"/>
              <w:numPr>
                <w:ilvl w:val="0"/>
                <w:numId w:val="2"/>
              </w:numPr>
              <w:tabs>
                <w:tab w:val="left" w:pos="828"/>
              </w:tabs>
              <w:spacing w:before="1"/>
              <w:ind w:right="236"/>
              <w:rPr>
                <w:sz w:val="20"/>
              </w:rPr>
            </w:pPr>
            <w:r>
              <w:rPr>
                <w:sz w:val="20"/>
              </w:rPr>
              <w:t>Ask preceptor to complete Final Assessment Meeting</w:t>
            </w:r>
            <w:r>
              <w:rPr>
                <w:spacing w:val="-27"/>
                <w:sz w:val="20"/>
              </w:rPr>
              <w:t xml:space="preserve"> </w:t>
            </w:r>
            <w:r>
              <w:rPr>
                <w:sz w:val="20"/>
              </w:rPr>
              <w:t>of the</w:t>
            </w:r>
            <w:r>
              <w:rPr>
                <w:spacing w:val="1"/>
                <w:sz w:val="20"/>
              </w:rPr>
              <w:t xml:space="preserve"> </w:t>
            </w:r>
            <w:proofErr w:type="spellStart"/>
            <w:r>
              <w:rPr>
                <w:sz w:val="20"/>
              </w:rPr>
              <w:t>DoCAT</w:t>
            </w:r>
            <w:proofErr w:type="spellEnd"/>
            <w:r>
              <w:rPr>
                <w:sz w:val="20"/>
              </w:rPr>
              <w:t>©.</w:t>
            </w:r>
          </w:p>
          <w:p w:rsidR="004055A6" w:rsidRDefault="004055A6" w:rsidP="004055A6">
            <w:pPr>
              <w:pStyle w:val="TableParagraph"/>
              <w:spacing w:before="12"/>
              <w:rPr>
                <w:rFonts w:ascii="Open Sans Semibold"/>
                <w:b/>
                <w:sz w:val="18"/>
              </w:rPr>
            </w:pPr>
          </w:p>
          <w:p w:rsidR="004055A6" w:rsidRDefault="004055A6" w:rsidP="004055A6">
            <w:pPr>
              <w:pStyle w:val="TableParagraph"/>
              <w:ind w:left="107"/>
              <w:rPr>
                <w:rFonts w:ascii="Cambria"/>
                <w:b/>
              </w:rPr>
            </w:pPr>
            <w:r>
              <w:rPr>
                <w:rFonts w:ascii="Cambria"/>
                <w:b/>
              </w:rPr>
              <w:t>Date of Meeting----------------------------</w:t>
            </w:r>
          </w:p>
          <w:p w:rsidR="004055A6" w:rsidRDefault="004055A6" w:rsidP="00E12A3E">
            <w:pPr>
              <w:pStyle w:val="TableParagraph"/>
              <w:spacing w:before="13"/>
              <w:rPr>
                <w:rFonts w:ascii="Cambria"/>
              </w:rPr>
            </w:pPr>
          </w:p>
        </w:tc>
      </w:tr>
    </w:tbl>
    <w:p w:rsidR="00F66A3E" w:rsidRDefault="00F66A3E">
      <w:pPr>
        <w:rPr>
          <w:sz w:val="20"/>
        </w:rPr>
        <w:sectPr w:rsidR="00F66A3E">
          <w:footerReference w:type="default" r:id="rId9"/>
          <w:pgSz w:w="16850" w:h="11900" w:orient="landscape"/>
          <w:pgMar w:top="1100" w:right="0" w:bottom="660" w:left="740" w:header="0" w:footer="471" w:gutter="0"/>
          <w:cols w:space="720"/>
        </w:sectPr>
      </w:pPr>
    </w:p>
    <w:tbl>
      <w:tblPr>
        <w:tblpPr w:leftFromText="180" w:rightFromText="180" w:vertAnchor="text" w:horzAnchor="margin" w:tblpY="15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3060"/>
      </w:tblGrid>
      <w:tr w:rsidR="00D2262D" w:rsidTr="00D2262D">
        <w:trPr>
          <w:trHeight w:val="450"/>
        </w:trPr>
        <w:tc>
          <w:tcPr>
            <w:tcW w:w="2268" w:type="dxa"/>
            <w:shd w:val="clear" w:color="auto" w:fill="D9D9D9"/>
          </w:tcPr>
          <w:p w:rsidR="00D2262D" w:rsidRDefault="00D2262D" w:rsidP="00D2262D">
            <w:pPr>
              <w:pStyle w:val="TableParagraph"/>
              <w:rPr>
                <w:rFonts w:ascii="Times New Roman"/>
                <w:sz w:val="20"/>
              </w:rPr>
            </w:pPr>
          </w:p>
        </w:tc>
        <w:tc>
          <w:tcPr>
            <w:tcW w:w="13060" w:type="dxa"/>
            <w:shd w:val="clear" w:color="auto" w:fill="D9D9D9"/>
          </w:tcPr>
          <w:p w:rsidR="00D2262D" w:rsidRDefault="00D2262D" w:rsidP="00D2262D">
            <w:pPr>
              <w:pStyle w:val="TableParagraph"/>
              <w:rPr>
                <w:rFonts w:ascii="Times New Roman"/>
                <w:sz w:val="20"/>
              </w:rPr>
            </w:pPr>
          </w:p>
        </w:tc>
      </w:tr>
      <w:tr w:rsidR="00D2262D" w:rsidTr="00D2262D">
        <w:trPr>
          <w:trHeight w:val="7940"/>
        </w:trPr>
        <w:tc>
          <w:tcPr>
            <w:tcW w:w="2268" w:type="dxa"/>
          </w:tcPr>
          <w:p w:rsidR="00D2262D" w:rsidRDefault="00D2262D" w:rsidP="00D2262D">
            <w:pPr>
              <w:pStyle w:val="TableParagraph"/>
              <w:spacing w:line="360" w:lineRule="auto"/>
              <w:ind w:left="107" w:right="258"/>
              <w:rPr>
                <w:rFonts w:ascii="Open Sans Semibold" w:hAnsi="Open Sans Semibold"/>
                <w:b/>
                <w:sz w:val="20"/>
              </w:rPr>
            </w:pPr>
            <w:r>
              <w:rPr>
                <w:rFonts w:ascii="Open Sans Semibold" w:hAnsi="Open Sans Semibold"/>
                <w:b/>
                <w:color w:val="0077C0"/>
                <w:sz w:val="20"/>
              </w:rPr>
              <w:t>Day Ward- Stage 3</w:t>
            </w:r>
          </w:p>
        </w:tc>
        <w:tc>
          <w:tcPr>
            <w:tcW w:w="13060" w:type="dxa"/>
          </w:tcPr>
          <w:p w:rsidR="00D2262D" w:rsidRDefault="00D2262D" w:rsidP="00D2262D">
            <w:pPr>
              <w:pStyle w:val="TableParagraph"/>
              <w:numPr>
                <w:ilvl w:val="0"/>
                <w:numId w:val="1"/>
              </w:numPr>
              <w:tabs>
                <w:tab w:val="left" w:pos="465"/>
                <w:tab w:val="left" w:pos="466"/>
              </w:tabs>
              <w:spacing w:line="271" w:lineRule="exact"/>
              <w:ind w:hanging="360"/>
              <w:rPr>
                <w:sz w:val="20"/>
              </w:rPr>
            </w:pPr>
            <w:r>
              <w:rPr>
                <w:sz w:val="20"/>
              </w:rPr>
              <w:t>Know the patients by name, diagnosis and relevant medical</w:t>
            </w:r>
            <w:r>
              <w:rPr>
                <w:spacing w:val="4"/>
                <w:sz w:val="20"/>
              </w:rPr>
              <w:t xml:space="preserve"> </w:t>
            </w:r>
            <w:r>
              <w:rPr>
                <w:sz w:val="20"/>
              </w:rPr>
              <w:t>history.</w:t>
            </w:r>
          </w:p>
          <w:p w:rsidR="00D2262D" w:rsidRDefault="00D2262D" w:rsidP="00D2262D">
            <w:pPr>
              <w:pStyle w:val="TableParagraph"/>
              <w:numPr>
                <w:ilvl w:val="0"/>
                <w:numId w:val="1"/>
              </w:numPr>
              <w:tabs>
                <w:tab w:val="left" w:pos="465"/>
                <w:tab w:val="left" w:pos="466"/>
              </w:tabs>
              <w:spacing w:line="272" w:lineRule="exact"/>
              <w:ind w:hanging="360"/>
              <w:rPr>
                <w:sz w:val="20"/>
              </w:rPr>
            </w:pPr>
            <w:r>
              <w:rPr>
                <w:sz w:val="20"/>
              </w:rPr>
              <w:t>Review the anatomy and physiology of the respiratory, skeletal, cardiac and gynaecological</w:t>
            </w:r>
            <w:r>
              <w:rPr>
                <w:spacing w:val="-3"/>
                <w:sz w:val="20"/>
              </w:rPr>
              <w:t xml:space="preserve"> </w:t>
            </w:r>
            <w:r>
              <w:rPr>
                <w:sz w:val="20"/>
              </w:rPr>
              <w:t>system.</w:t>
            </w:r>
          </w:p>
          <w:p w:rsidR="00D2262D" w:rsidRDefault="00D2262D" w:rsidP="00D2262D">
            <w:pPr>
              <w:pStyle w:val="TableParagraph"/>
              <w:numPr>
                <w:ilvl w:val="0"/>
                <w:numId w:val="1"/>
              </w:numPr>
              <w:tabs>
                <w:tab w:val="left" w:pos="465"/>
                <w:tab w:val="left" w:pos="466"/>
              </w:tabs>
              <w:spacing w:before="1" w:line="272" w:lineRule="exact"/>
              <w:ind w:hanging="360"/>
              <w:rPr>
                <w:sz w:val="20"/>
              </w:rPr>
            </w:pPr>
            <w:r>
              <w:rPr>
                <w:sz w:val="20"/>
              </w:rPr>
              <w:t>Become familiar with the Nursing care of a patient pre and post orthopaedic</w:t>
            </w:r>
            <w:r>
              <w:rPr>
                <w:spacing w:val="5"/>
                <w:sz w:val="20"/>
              </w:rPr>
              <w:t xml:space="preserve"> </w:t>
            </w:r>
            <w:r>
              <w:rPr>
                <w:sz w:val="20"/>
              </w:rPr>
              <w:t>surgery</w:t>
            </w:r>
          </w:p>
          <w:p w:rsidR="00D2262D" w:rsidRDefault="00D2262D" w:rsidP="00D2262D">
            <w:pPr>
              <w:pStyle w:val="TableParagraph"/>
              <w:numPr>
                <w:ilvl w:val="0"/>
                <w:numId w:val="1"/>
              </w:numPr>
              <w:tabs>
                <w:tab w:val="left" w:pos="465"/>
                <w:tab w:val="left" w:pos="466"/>
              </w:tabs>
              <w:spacing w:line="272" w:lineRule="exact"/>
              <w:ind w:hanging="360"/>
              <w:rPr>
                <w:sz w:val="20"/>
              </w:rPr>
            </w:pPr>
            <w:r>
              <w:rPr>
                <w:sz w:val="20"/>
              </w:rPr>
              <w:t>Become familiar with the Nursing care of a patient pre and post Evans Calcaneal</w:t>
            </w:r>
            <w:r>
              <w:rPr>
                <w:spacing w:val="3"/>
                <w:sz w:val="20"/>
              </w:rPr>
              <w:t xml:space="preserve"> </w:t>
            </w:r>
            <w:r>
              <w:rPr>
                <w:sz w:val="20"/>
              </w:rPr>
              <w:t>Osteotomy.</w:t>
            </w:r>
          </w:p>
          <w:p w:rsidR="00D2262D" w:rsidRDefault="00D2262D" w:rsidP="00D2262D">
            <w:pPr>
              <w:pStyle w:val="TableParagraph"/>
              <w:numPr>
                <w:ilvl w:val="0"/>
                <w:numId w:val="1"/>
              </w:numPr>
              <w:tabs>
                <w:tab w:val="left" w:pos="465"/>
                <w:tab w:val="left" w:pos="466"/>
              </w:tabs>
              <w:spacing w:before="2" w:line="272" w:lineRule="exact"/>
              <w:ind w:hanging="360"/>
              <w:rPr>
                <w:sz w:val="20"/>
              </w:rPr>
            </w:pPr>
            <w:r>
              <w:rPr>
                <w:sz w:val="20"/>
              </w:rPr>
              <w:t>Become familiar with performing Peripheral Vascular Assessments and Interventions</w:t>
            </w:r>
            <w:r>
              <w:rPr>
                <w:spacing w:val="-5"/>
                <w:sz w:val="20"/>
              </w:rPr>
              <w:t xml:space="preserve"> </w:t>
            </w:r>
            <w:r>
              <w:rPr>
                <w:sz w:val="20"/>
              </w:rPr>
              <w:t>required.</w:t>
            </w:r>
          </w:p>
          <w:p w:rsidR="00D2262D" w:rsidRDefault="00D2262D" w:rsidP="00D2262D">
            <w:pPr>
              <w:pStyle w:val="TableParagraph"/>
              <w:numPr>
                <w:ilvl w:val="0"/>
                <w:numId w:val="1"/>
              </w:numPr>
              <w:tabs>
                <w:tab w:val="left" w:pos="465"/>
                <w:tab w:val="left" w:pos="466"/>
              </w:tabs>
              <w:spacing w:line="272" w:lineRule="exact"/>
              <w:ind w:hanging="360"/>
              <w:rPr>
                <w:sz w:val="20"/>
              </w:rPr>
            </w:pPr>
            <w:r>
              <w:rPr>
                <w:sz w:val="20"/>
              </w:rPr>
              <w:t>Become familiar with the Nursing care of a patient pre and post vaginal/abdominal hysterectomy, know the</w:t>
            </w:r>
            <w:r>
              <w:rPr>
                <w:spacing w:val="-7"/>
                <w:sz w:val="20"/>
              </w:rPr>
              <w:t xml:space="preserve"> </w:t>
            </w:r>
            <w:r>
              <w:rPr>
                <w:sz w:val="20"/>
              </w:rPr>
              <w:t>difference.</w:t>
            </w:r>
          </w:p>
          <w:p w:rsidR="00D2262D" w:rsidRDefault="00D2262D" w:rsidP="00D2262D">
            <w:pPr>
              <w:pStyle w:val="TableParagraph"/>
              <w:numPr>
                <w:ilvl w:val="0"/>
                <w:numId w:val="1"/>
              </w:numPr>
              <w:tabs>
                <w:tab w:val="left" w:pos="465"/>
                <w:tab w:val="left" w:pos="466"/>
              </w:tabs>
              <w:spacing w:before="1" w:line="272" w:lineRule="exact"/>
              <w:ind w:hanging="360"/>
              <w:rPr>
                <w:sz w:val="20"/>
              </w:rPr>
            </w:pPr>
            <w:r>
              <w:rPr>
                <w:sz w:val="20"/>
              </w:rPr>
              <w:t>Become familiar with the Nursing care of a patient pre and post mid urethral sling repair / rectocele /</w:t>
            </w:r>
            <w:r>
              <w:rPr>
                <w:spacing w:val="-5"/>
                <w:sz w:val="20"/>
              </w:rPr>
              <w:t xml:space="preserve"> </w:t>
            </w:r>
            <w:r>
              <w:rPr>
                <w:sz w:val="20"/>
              </w:rPr>
              <w:t>cystocele.</w:t>
            </w:r>
          </w:p>
          <w:p w:rsidR="00D2262D" w:rsidRDefault="00D2262D" w:rsidP="00D2262D">
            <w:pPr>
              <w:pStyle w:val="TableParagraph"/>
              <w:numPr>
                <w:ilvl w:val="0"/>
                <w:numId w:val="1"/>
              </w:numPr>
              <w:tabs>
                <w:tab w:val="left" w:pos="468"/>
                <w:tab w:val="left" w:pos="469"/>
              </w:tabs>
              <w:spacing w:line="272" w:lineRule="exact"/>
              <w:ind w:hanging="360"/>
              <w:rPr>
                <w:sz w:val="20"/>
              </w:rPr>
            </w:pPr>
            <w:r>
              <w:rPr>
                <w:sz w:val="20"/>
              </w:rPr>
              <w:t>Be able to identify complications of surgery and the appropriate</w:t>
            </w:r>
            <w:r>
              <w:rPr>
                <w:spacing w:val="6"/>
                <w:sz w:val="20"/>
              </w:rPr>
              <w:t xml:space="preserve"> </w:t>
            </w:r>
            <w:r>
              <w:rPr>
                <w:sz w:val="20"/>
              </w:rPr>
              <w:t>action.</w:t>
            </w:r>
          </w:p>
          <w:p w:rsidR="00D2262D" w:rsidRDefault="00D2262D" w:rsidP="00D2262D">
            <w:pPr>
              <w:pStyle w:val="TableParagraph"/>
              <w:numPr>
                <w:ilvl w:val="0"/>
                <w:numId w:val="1"/>
              </w:numPr>
              <w:tabs>
                <w:tab w:val="left" w:pos="468"/>
                <w:tab w:val="left" w:pos="469"/>
              </w:tabs>
              <w:spacing w:before="1"/>
              <w:ind w:right="328" w:hanging="360"/>
              <w:rPr>
                <w:sz w:val="20"/>
              </w:rPr>
            </w:pPr>
            <w:r>
              <w:rPr>
                <w:sz w:val="20"/>
              </w:rPr>
              <w:t xml:space="preserve">Measure, record, interpret &amp; report observations e.g. temperature, pulse, blood pressure, respiration, </w:t>
            </w:r>
            <w:r>
              <w:rPr>
                <w:spacing w:val="4"/>
                <w:sz w:val="20"/>
              </w:rPr>
              <w:t>O</w:t>
            </w:r>
            <w:r>
              <w:rPr>
                <w:spacing w:val="4"/>
                <w:position w:val="7"/>
                <w:sz w:val="13"/>
              </w:rPr>
              <w:t xml:space="preserve">2 </w:t>
            </w:r>
            <w:proofErr w:type="spellStart"/>
            <w:r>
              <w:rPr>
                <w:sz w:val="20"/>
              </w:rPr>
              <w:t>Sats</w:t>
            </w:r>
            <w:proofErr w:type="spellEnd"/>
            <w:r>
              <w:rPr>
                <w:sz w:val="20"/>
              </w:rPr>
              <w:t>, AVPU and calculation of Early Warning Score, weight, blood glucose levels, urinalysis, etc. Be familiar with the escalation protocol for abnormal observations.</w:t>
            </w:r>
          </w:p>
          <w:p w:rsidR="00D2262D" w:rsidRDefault="00D2262D" w:rsidP="00D2262D">
            <w:pPr>
              <w:pStyle w:val="TableParagraph"/>
              <w:numPr>
                <w:ilvl w:val="0"/>
                <w:numId w:val="1"/>
              </w:numPr>
              <w:tabs>
                <w:tab w:val="left" w:pos="468"/>
                <w:tab w:val="left" w:pos="469"/>
              </w:tabs>
              <w:spacing w:line="271" w:lineRule="exact"/>
              <w:ind w:hanging="360"/>
              <w:rPr>
                <w:sz w:val="20"/>
              </w:rPr>
            </w:pPr>
            <w:r>
              <w:rPr>
                <w:sz w:val="20"/>
              </w:rPr>
              <w:t>Accurate recording and interpretation of fluid</w:t>
            </w:r>
            <w:r>
              <w:rPr>
                <w:spacing w:val="-1"/>
                <w:sz w:val="20"/>
              </w:rPr>
              <w:t xml:space="preserve"> </w:t>
            </w:r>
            <w:r>
              <w:rPr>
                <w:sz w:val="20"/>
              </w:rPr>
              <w:t>balance.</w:t>
            </w:r>
          </w:p>
          <w:p w:rsidR="00D2262D" w:rsidRDefault="00D2262D" w:rsidP="00D2262D">
            <w:pPr>
              <w:pStyle w:val="TableParagraph"/>
              <w:numPr>
                <w:ilvl w:val="0"/>
                <w:numId w:val="1"/>
              </w:numPr>
              <w:tabs>
                <w:tab w:val="left" w:pos="468"/>
                <w:tab w:val="left" w:pos="469"/>
              </w:tabs>
              <w:spacing w:before="1"/>
              <w:ind w:right="149" w:hanging="360"/>
              <w:rPr>
                <w:sz w:val="20"/>
              </w:rPr>
            </w:pPr>
            <w:r>
              <w:rPr>
                <w:sz w:val="20"/>
              </w:rPr>
              <w:t>Management of Drug Administration- For the purpose of learning, student nurses must be involved in the administration of medicinal products under direct supervision of a registered nurse (except non intravenous</w:t>
            </w:r>
            <w:r>
              <w:rPr>
                <w:spacing w:val="5"/>
                <w:sz w:val="20"/>
              </w:rPr>
              <w:t xml:space="preserve"> </w:t>
            </w:r>
            <w:r>
              <w:rPr>
                <w:sz w:val="20"/>
              </w:rPr>
              <w:t>products).</w:t>
            </w:r>
          </w:p>
          <w:p w:rsidR="00D2262D" w:rsidRDefault="00D2262D" w:rsidP="00D2262D">
            <w:pPr>
              <w:pStyle w:val="TableParagraph"/>
              <w:numPr>
                <w:ilvl w:val="0"/>
                <w:numId w:val="1"/>
              </w:numPr>
              <w:tabs>
                <w:tab w:val="left" w:pos="468"/>
                <w:tab w:val="left" w:pos="469"/>
              </w:tabs>
              <w:spacing w:before="1"/>
              <w:ind w:hanging="360"/>
              <w:rPr>
                <w:sz w:val="20"/>
              </w:rPr>
            </w:pPr>
            <w:r>
              <w:rPr>
                <w:sz w:val="20"/>
              </w:rPr>
              <w:t>Management of interventional</w:t>
            </w:r>
            <w:r>
              <w:rPr>
                <w:spacing w:val="-2"/>
                <w:sz w:val="20"/>
              </w:rPr>
              <w:t xml:space="preserve"> </w:t>
            </w:r>
            <w:r>
              <w:rPr>
                <w:sz w:val="20"/>
              </w:rPr>
              <w:t>drains.</w:t>
            </w:r>
          </w:p>
          <w:p w:rsidR="00D2262D" w:rsidRDefault="00D2262D" w:rsidP="00D2262D">
            <w:pPr>
              <w:pStyle w:val="TableParagraph"/>
              <w:numPr>
                <w:ilvl w:val="0"/>
                <w:numId w:val="1"/>
              </w:numPr>
              <w:tabs>
                <w:tab w:val="left" w:pos="468"/>
                <w:tab w:val="left" w:pos="469"/>
              </w:tabs>
              <w:spacing w:before="40"/>
              <w:ind w:right="760" w:hanging="360"/>
              <w:rPr>
                <w:sz w:val="20"/>
              </w:rPr>
            </w:pPr>
            <w:r>
              <w:rPr>
                <w:sz w:val="20"/>
              </w:rPr>
              <w:t>Refine</w:t>
            </w:r>
            <w:r>
              <w:rPr>
                <w:spacing w:val="-3"/>
                <w:sz w:val="20"/>
              </w:rPr>
              <w:t xml:space="preserve"> </w:t>
            </w:r>
            <w:r>
              <w:rPr>
                <w:sz w:val="20"/>
              </w:rPr>
              <w:t>nursing</w:t>
            </w:r>
            <w:r>
              <w:rPr>
                <w:spacing w:val="-4"/>
                <w:sz w:val="20"/>
              </w:rPr>
              <w:t xml:space="preserve"> </w:t>
            </w:r>
            <w:r>
              <w:rPr>
                <w:sz w:val="20"/>
              </w:rPr>
              <w:t>care-</w:t>
            </w:r>
            <w:r>
              <w:rPr>
                <w:spacing w:val="-3"/>
                <w:sz w:val="20"/>
              </w:rPr>
              <w:t xml:space="preserve"> </w:t>
            </w:r>
            <w:r>
              <w:rPr>
                <w:sz w:val="20"/>
              </w:rPr>
              <w:t>concentrating</w:t>
            </w:r>
            <w:r>
              <w:rPr>
                <w:spacing w:val="-4"/>
                <w:sz w:val="20"/>
              </w:rPr>
              <w:t xml:space="preserve"> </w:t>
            </w:r>
            <w:r>
              <w:rPr>
                <w:sz w:val="20"/>
              </w:rPr>
              <w:t>on</w:t>
            </w:r>
            <w:r>
              <w:rPr>
                <w:spacing w:val="-3"/>
                <w:sz w:val="20"/>
              </w:rPr>
              <w:t xml:space="preserve"> </w:t>
            </w:r>
            <w:r>
              <w:rPr>
                <w:sz w:val="20"/>
              </w:rPr>
              <w:t>accuracy,</w:t>
            </w:r>
            <w:r>
              <w:rPr>
                <w:spacing w:val="-4"/>
                <w:sz w:val="20"/>
              </w:rPr>
              <w:t xml:space="preserve"> </w:t>
            </w:r>
            <w:r>
              <w:rPr>
                <w:sz w:val="20"/>
              </w:rPr>
              <w:t>effectiveness</w:t>
            </w:r>
            <w:r>
              <w:rPr>
                <w:spacing w:val="-2"/>
                <w:sz w:val="20"/>
              </w:rPr>
              <w:t xml:space="preserve"> </w:t>
            </w:r>
            <w:r>
              <w:rPr>
                <w:sz w:val="20"/>
              </w:rPr>
              <w:t>and</w:t>
            </w:r>
            <w:r>
              <w:rPr>
                <w:spacing w:val="-5"/>
                <w:sz w:val="20"/>
              </w:rPr>
              <w:t xml:space="preserve"> </w:t>
            </w:r>
            <w:r>
              <w:rPr>
                <w:sz w:val="20"/>
              </w:rPr>
              <w:t>standard</w:t>
            </w:r>
            <w:r>
              <w:rPr>
                <w:spacing w:val="-4"/>
                <w:sz w:val="20"/>
              </w:rPr>
              <w:t xml:space="preserve"> </w:t>
            </w:r>
            <w:r>
              <w:rPr>
                <w:sz w:val="20"/>
              </w:rPr>
              <w:t>of</w:t>
            </w:r>
            <w:r>
              <w:rPr>
                <w:spacing w:val="-3"/>
                <w:sz w:val="20"/>
              </w:rPr>
              <w:t xml:space="preserve"> </w:t>
            </w:r>
            <w:r>
              <w:rPr>
                <w:sz w:val="20"/>
              </w:rPr>
              <w:t>care</w:t>
            </w:r>
            <w:r>
              <w:rPr>
                <w:spacing w:val="-2"/>
                <w:sz w:val="20"/>
              </w:rPr>
              <w:t xml:space="preserve"> </w:t>
            </w:r>
            <w:r>
              <w:rPr>
                <w:sz w:val="20"/>
              </w:rPr>
              <w:t>he/she</w:t>
            </w:r>
            <w:r>
              <w:rPr>
                <w:spacing w:val="-3"/>
                <w:sz w:val="20"/>
              </w:rPr>
              <w:t xml:space="preserve"> </w:t>
            </w:r>
            <w:r>
              <w:rPr>
                <w:sz w:val="20"/>
              </w:rPr>
              <w:t>is</w:t>
            </w:r>
            <w:r>
              <w:rPr>
                <w:spacing w:val="-2"/>
                <w:sz w:val="20"/>
              </w:rPr>
              <w:t xml:space="preserve"> </w:t>
            </w:r>
            <w:r>
              <w:rPr>
                <w:sz w:val="20"/>
              </w:rPr>
              <w:t>providing.</w:t>
            </w:r>
            <w:r>
              <w:rPr>
                <w:spacing w:val="-4"/>
                <w:sz w:val="20"/>
              </w:rPr>
              <w:t xml:space="preserve"> </w:t>
            </w:r>
            <w:r>
              <w:rPr>
                <w:sz w:val="20"/>
              </w:rPr>
              <w:t>Concentrating</w:t>
            </w:r>
            <w:r>
              <w:rPr>
                <w:spacing w:val="-4"/>
                <w:sz w:val="20"/>
              </w:rPr>
              <w:t xml:space="preserve"> </w:t>
            </w:r>
            <w:r>
              <w:rPr>
                <w:sz w:val="20"/>
              </w:rPr>
              <w:t>on</w:t>
            </w:r>
            <w:r>
              <w:rPr>
                <w:spacing w:val="-3"/>
                <w:sz w:val="20"/>
              </w:rPr>
              <w:t xml:space="preserve"> </w:t>
            </w:r>
            <w:r>
              <w:rPr>
                <w:sz w:val="20"/>
              </w:rPr>
              <w:t>detail, developing awareness of excellent versus ‘fast’ delivery of care.</w:t>
            </w:r>
          </w:p>
          <w:p w:rsidR="00D2262D" w:rsidRDefault="00D2262D" w:rsidP="00D2262D">
            <w:pPr>
              <w:pStyle w:val="TableParagraph"/>
              <w:spacing w:before="1"/>
              <w:rPr>
                <w:rFonts w:ascii="Open Sans Semibold"/>
                <w:b/>
                <w:sz w:val="20"/>
              </w:rPr>
            </w:pPr>
          </w:p>
          <w:p w:rsidR="00D2262D" w:rsidRDefault="00D2262D" w:rsidP="00D2262D">
            <w:pPr>
              <w:pStyle w:val="TableParagraph"/>
              <w:numPr>
                <w:ilvl w:val="0"/>
                <w:numId w:val="1"/>
              </w:numPr>
              <w:tabs>
                <w:tab w:val="left" w:pos="465"/>
                <w:tab w:val="left" w:pos="466"/>
              </w:tabs>
              <w:spacing w:line="272" w:lineRule="exact"/>
              <w:ind w:left="465" w:hanging="357"/>
              <w:rPr>
                <w:sz w:val="20"/>
              </w:rPr>
            </w:pPr>
            <w:r>
              <w:rPr>
                <w:sz w:val="20"/>
              </w:rPr>
              <w:t>What is the specific nursing care of a patient with heart</w:t>
            </w:r>
            <w:r>
              <w:rPr>
                <w:spacing w:val="-1"/>
                <w:sz w:val="20"/>
              </w:rPr>
              <w:t xml:space="preserve"> </w:t>
            </w:r>
            <w:r>
              <w:rPr>
                <w:sz w:val="20"/>
              </w:rPr>
              <w:t>failure?</w:t>
            </w:r>
          </w:p>
          <w:p w:rsidR="00D2262D" w:rsidRDefault="00D2262D" w:rsidP="00D2262D">
            <w:pPr>
              <w:pStyle w:val="TableParagraph"/>
              <w:numPr>
                <w:ilvl w:val="0"/>
                <w:numId w:val="1"/>
              </w:numPr>
              <w:tabs>
                <w:tab w:val="left" w:pos="465"/>
                <w:tab w:val="left" w:pos="466"/>
              </w:tabs>
              <w:spacing w:line="272" w:lineRule="exact"/>
              <w:ind w:left="465" w:hanging="357"/>
              <w:rPr>
                <w:sz w:val="20"/>
              </w:rPr>
            </w:pPr>
            <w:r>
              <w:rPr>
                <w:sz w:val="20"/>
              </w:rPr>
              <w:t>Comprehension of blood results, diagnostic procedures and</w:t>
            </w:r>
            <w:r>
              <w:rPr>
                <w:spacing w:val="2"/>
                <w:sz w:val="20"/>
              </w:rPr>
              <w:t xml:space="preserve"> </w:t>
            </w:r>
            <w:r>
              <w:rPr>
                <w:sz w:val="20"/>
              </w:rPr>
              <w:t>results.</w:t>
            </w:r>
          </w:p>
          <w:p w:rsidR="00D2262D" w:rsidRDefault="00D2262D" w:rsidP="00D2262D">
            <w:pPr>
              <w:pStyle w:val="TableParagraph"/>
              <w:numPr>
                <w:ilvl w:val="0"/>
                <w:numId w:val="1"/>
              </w:numPr>
              <w:tabs>
                <w:tab w:val="left" w:pos="465"/>
                <w:tab w:val="left" w:pos="466"/>
              </w:tabs>
              <w:spacing w:before="1" w:line="272" w:lineRule="exact"/>
              <w:ind w:left="465" w:hanging="357"/>
              <w:rPr>
                <w:sz w:val="20"/>
              </w:rPr>
            </w:pPr>
            <w:r>
              <w:rPr>
                <w:sz w:val="20"/>
              </w:rPr>
              <w:t>What would you do if your patient complained of chest pain?</w:t>
            </w:r>
            <w:r>
              <w:rPr>
                <w:spacing w:val="1"/>
                <w:sz w:val="20"/>
              </w:rPr>
              <w:t xml:space="preserve"> </w:t>
            </w:r>
            <w:r>
              <w:rPr>
                <w:sz w:val="20"/>
              </w:rPr>
              <w:t>(Guidelines)</w:t>
            </w:r>
          </w:p>
          <w:p w:rsidR="00D2262D" w:rsidRDefault="00D2262D" w:rsidP="00D2262D">
            <w:pPr>
              <w:pStyle w:val="TableParagraph"/>
              <w:numPr>
                <w:ilvl w:val="0"/>
                <w:numId w:val="1"/>
              </w:numPr>
              <w:tabs>
                <w:tab w:val="left" w:pos="465"/>
                <w:tab w:val="left" w:pos="466"/>
              </w:tabs>
              <w:spacing w:line="272" w:lineRule="exact"/>
              <w:ind w:left="465" w:hanging="357"/>
              <w:rPr>
                <w:sz w:val="20"/>
              </w:rPr>
            </w:pPr>
            <w:r>
              <w:rPr>
                <w:sz w:val="20"/>
              </w:rPr>
              <w:t>What is the specific nursing care of a patient newly diagnosed Atrial</w:t>
            </w:r>
            <w:r>
              <w:rPr>
                <w:spacing w:val="4"/>
                <w:sz w:val="20"/>
              </w:rPr>
              <w:t xml:space="preserve"> </w:t>
            </w:r>
            <w:r>
              <w:rPr>
                <w:sz w:val="20"/>
              </w:rPr>
              <w:t>Fibrillation?</w:t>
            </w:r>
          </w:p>
          <w:p w:rsidR="00D2262D" w:rsidRDefault="00D2262D" w:rsidP="00D2262D">
            <w:pPr>
              <w:pStyle w:val="TableParagraph"/>
              <w:numPr>
                <w:ilvl w:val="0"/>
                <w:numId w:val="1"/>
              </w:numPr>
              <w:tabs>
                <w:tab w:val="left" w:pos="465"/>
                <w:tab w:val="left" w:pos="466"/>
              </w:tabs>
              <w:spacing w:before="2" w:line="272" w:lineRule="exact"/>
              <w:ind w:left="465" w:hanging="357"/>
              <w:rPr>
                <w:sz w:val="20"/>
              </w:rPr>
            </w:pPr>
            <w:r>
              <w:rPr>
                <w:sz w:val="20"/>
              </w:rPr>
              <w:t>What are the initial stages of patient management in the event of cardiac /respiratory</w:t>
            </w:r>
            <w:r>
              <w:rPr>
                <w:spacing w:val="-4"/>
                <w:sz w:val="20"/>
              </w:rPr>
              <w:t xml:space="preserve"> </w:t>
            </w:r>
            <w:r>
              <w:rPr>
                <w:sz w:val="20"/>
              </w:rPr>
              <w:t>arrest?</w:t>
            </w:r>
          </w:p>
          <w:p w:rsidR="00D2262D" w:rsidRDefault="00D2262D" w:rsidP="00D2262D">
            <w:pPr>
              <w:pStyle w:val="TableParagraph"/>
              <w:numPr>
                <w:ilvl w:val="0"/>
                <w:numId w:val="1"/>
              </w:numPr>
              <w:tabs>
                <w:tab w:val="left" w:pos="465"/>
                <w:tab w:val="left" w:pos="466"/>
              </w:tabs>
              <w:spacing w:line="271" w:lineRule="exact"/>
              <w:ind w:left="465" w:hanging="357"/>
              <w:rPr>
                <w:sz w:val="20"/>
              </w:rPr>
            </w:pPr>
            <w:r>
              <w:rPr>
                <w:sz w:val="20"/>
              </w:rPr>
              <w:t>How do you organise home oxygen for a</w:t>
            </w:r>
            <w:r>
              <w:rPr>
                <w:spacing w:val="1"/>
                <w:sz w:val="20"/>
              </w:rPr>
              <w:t xml:space="preserve"> </w:t>
            </w:r>
            <w:r>
              <w:rPr>
                <w:sz w:val="20"/>
              </w:rPr>
              <w:t>patient?</w:t>
            </w:r>
          </w:p>
          <w:p w:rsidR="00D2262D" w:rsidRDefault="00D2262D" w:rsidP="00D2262D">
            <w:pPr>
              <w:pStyle w:val="TableParagraph"/>
              <w:numPr>
                <w:ilvl w:val="0"/>
                <w:numId w:val="1"/>
              </w:numPr>
              <w:tabs>
                <w:tab w:val="left" w:pos="465"/>
                <w:tab w:val="left" w:pos="466"/>
              </w:tabs>
              <w:spacing w:line="272" w:lineRule="exact"/>
              <w:ind w:left="465" w:hanging="357"/>
              <w:rPr>
                <w:sz w:val="20"/>
              </w:rPr>
            </w:pPr>
            <w:r>
              <w:rPr>
                <w:sz w:val="20"/>
              </w:rPr>
              <w:t>How do you manage</w:t>
            </w:r>
            <w:r>
              <w:rPr>
                <w:spacing w:val="1"/>
                <w:sz w:val="20"/>
              </w:rPr>
              <w:t xml:space="preserve"> </w:t>
            </w:r>
            <w:r>
              <w:rPr>
                <w:sz w:val="20"/>
              </w:rPr>
              <w:t>hypoglycaemia?</w:t>
            </w:r>
          </w:p>
          <w:p w:rsidR="00D2262D" w:rsidRDefault="00D2262D" w:rsidP="00D2262D">
            <w:pPr>
              <w:pStyle w:val="TableParagraph"/>
              <w:numPr>
                <w:ilvl w:val="0"/>
                <w:numId w:val="1"/>
              </w:numPr>
              <w:tabs>
                <w:tab w:val="left" w:pos="465"/>
                <w:tab w:val="left" w:pos="466"/>
              </w:tabs>
              <w:spacing w:before="1" w:line="272" w:lineRule="exact"/>
              <w:ind w:left="465" w:hanging="357"/>
              <w:rPr>
                <w:sz w:val="20"/>
              </w:rPr>
            </w:pPr>
            <w:r>
              <w:rPr>
                <w:sz w:val="20"/>
              </w:rPr>
              <w:t>The nursing care of a patient with a N.G. / P.E.G</w:t>
            </w:r>
            <w:r>
              <w:rPr>
                <w:spacing w:val="1"/>
                <w:sz w:val="20"/>
              </w:rPr>
              <w:t xml:space="preserve"> </w:t>
            </w:r>
            <w:r>
              <w:rPr>
                <w:sz w:val="20"/>
              </w:rPr>
              <w:t>tube</w:t>
            </w:r>
          </w:p>
          <w:p w:rsidR="00D2262D" w:rsidRDefault="00D2262D" w:rsidP="00D2262D">
            <w:pPr>
              <w:pStyle w:val="TableParagraph"/>
              <w:numPr>
                <w:ilvl w:val="0"/>
                <w:numId w:val="1"/>
              </w:numPr>
              <w:tabs>
                <w:tab w:val="left" w:pos="465"/>
                <w:tab w:val="left" w:pos="466"/>
              </w:tabs>
              <w:spacing w:line="272" w:lineRule="exact"/>
              <w:ind w:left="465" w:hanging="357"/>
              <w:rPr>
                <w:sz w:val="20"/>
              </w:rPr>
            </w:pPr>
            <w:r>
              <w:rPr>
                <w:sz w:val="20"/>
              </w:rPr>
              <w:t>Explain the difference between type 1 and type 2 diabetes, become familiar with the D.K.A.</w:t>
            </w:r>
            <w:r>
              <w:rPr>
                <w:spacing w:val="-7"/>
                <w:sz w:val="20"/>
              </w:rPr>
              <w:t xml:space="preserve"> </w:t>
            </w:r>
            <w:r>
              <w:rPr>
                <w:sz w:val="20"/>
              </w:rPr>
              <w:t>protocol</w:t>
            </w:r>
          </w:p>
          <w:p w:rsidR="00D2262D" w:rsidRDefault="00D2262D" w:rsidP="00D2262D">
            <w:pPr>
              <w:pStyle w:val="TableParagraph"/>
              <w:numPr>
                <w:ilvl w:val="0"/>
                <w:numId w:val="1"/>
              </w:numPr>
              <w:tabs>
                <w:tab w:val="left" w:pos="468"/>
                <w:tab w:val="left" w:pos="469"/>
              </w:tabs>
              <w:spacing w:before="1" w:line="272" w:lineRule="exact"/>
              <w:ind w:hanging="360"/>
              <w:rPr>
                <w:sz w:val="20"/>
              </w:rPr>
            </w:pPr>
            <w:r>
              <w:rPr>
                <w:sz w:val="20"/>
              </w:rPr>
              <w:t>Review palliative care in relation to/heart failure / respiratory conditions.</w:t>
            </w:r>
          </w:p>
          <w:p w:rsidR="00D2262D" w:rsidRDefault="00D2262D" w:rsidP="00D2262D">
            <w:pPr>
              <w:pStyle w:val="TableParagraph"/>
              <w:numPr>
                <w:ilvl w:val="0"/>
                <w:numId w:val="1"/>
              </w:numPr>
              <w:tabs>
                <w:tab w:val="left" w:pos="468"/>
                <w:tab w:val="left" w:pos="469"/>
              </w:tabs>
              <w:spacing w:line="253" w:lineRule="exact"/>
              <w:ind w:hanging="360"/>
              <w:rPr>
                <w:sz w:val="20"/>
              </w:rPr>
            </w:pPr>
            <w:r>
              <w:rPr>
                <w:sz w:val="20"/>
              </w:rPr>
              <w:t>Understand and manage patient care whilst on an ‘End of Life’ care</w:t>
            </w:r>
            <w:r>
              <w:rPr>
                <w:spacing w:val="7"/>
                <w:sz w:val="20"/>
              </w:rPr>
              <w:t xml:space="preserve"> </w:t>
            </w:r>
            <w:r>
              <w:rPr>
                <w:sz w:val="20"/>
              </w:rPr>
              <w:t>pathway.</w:t>
            </w:r>
          </w:p>
        </w:tc>
      </w:tr>
      <w:tr w:rsidR="00D2262D" w:rsidTr="00D2262D">
        <w:trPr>
          <w:trHeight w:val="345"/>
        </w:trPr>
        <w:tc>
          <w:tcPr>
            <w:tcW w:w="2268" w:type="dxa"/>
            <w:shd w:val="clear" w:color="auto" w:fill="D9D9D9"/>
          </w:tcPr>
          <w:p w:rsidR="00D2262D" w:rsidRDefault="00D2262D" w:rsidP="00D2262D">
            <w:pPr>
              <w:pStyle w:val="TableParagraph"/>
              <w:rPr>
                <w:rFonts w:ascii="Times New Roman"/>
                <w:sz w:val="20"/>
              </w:rPr>
            </w:pPr>
          </w:p>
        </w:tc>
        <w:tc>
          <w:tcPr>
            <w:tcW w:w="13060" w:type="dxa"/>
            <w:shd w:val="clear" w:color="auto" w:fill="D9D9D9"/>
          </w:tcPr>
          <w:p w:rsidR="00D2262D" w:rsidRDefault="00D2262D" w:rsidP="00D2262D">
            <w:pPr>
              <w:pStyle w:val="TableParagraph"/>
              <w:rPr>
                <w:rFonts w:ascii="Times New Roman"/>
                <w:sz w:val="20"/>
              </w:rPr>
            </w:pPr>
          </w:p>
        </w:tc>
      </w:tr>
    </w:tbl>
    <w:p w:rsidR="00F66A3E" w:rsidRDefault="00D2262D">
      <w:pPr>
        <w:rPr>
          <w:rFonts w:ascii="Open Sans Semibold" w:hAnsi="Open Sans Semibold"/>
          <w:b/>
          <w:color w:val="0077C0"/>
          <w:sz w:val="24"/>
        </w:rPr>
      </w:pPr>
      <w:r w:rsidRPr="00D2262D">
        <w:rPr>
          <w:rFonts w:ascii="Cambria"/>
          <w:color w:val="4F81BD" w:themeColor="accent1"/>
          <w:sz w:val="32"/>
          <w:szCs w:val="32"/>
        </w:rPr>
        <w:t xml:space="preserve">Stage 3 Students </w:t>
      </w:r>
      <w:r w:rsidRPr="00D2262D">
        <w:rPr>
          <w:rFonts w:ascii="Cambria"/>
          <w:color w:val="4F81BD" w:themeColor="accent1"/>
          <w:sz w:val="32"/>
          <w:szCs w:val="32"/>
        </w:rPr>
        <w:t>’</w:t>
      </w:r>
      <w:proofErr w:type="spellStart"/>
      <w:r w:rsidRPr="00D2262D">
        <w:rPr>
          <w:rFonts w:ascii="Cambria"/>
          <w:color w:val="4F81BD" w:themeColor="accent1"/>
          <w:sz w:val="32"/>
          <w:szCs w:val="32"/>
        </w:rPr>
        <w:t>DoCAT</w:t>
      </w:r>
      <w:proofErr w:type="spellEnd"/>
      <w:r w:rsidRPr="00D2262D">
        <w:rPr>
          <w:rFonts w:ascii="Open Sans Semibold" w:hAnsi="Open Sans Semibold"/>
          <w:b/>
          <w:color w:val="0077C0"/>
          <w:sz w:val="24"/>
        </w:rPr>
        <w:t xml:space="preserve"> </w:t>
      </w:r>
      <w:r>
        <w:rPr>
          <w:rFonts w:ascii="Open Sans Semibold" w:hAnsi="Open Sans Semibold"/>
          <w:b/>
          <w:color w:val="0077C0"/>
          <w:sz w:val="24"/>
        </w:rPr>
        <w:t>©</w:t>
      </w:r>
    </w:p>
    <w:p w:rsidR="00D2262D" w:rsidRDefault="00D2262D">
      <w:pPr>
        <w:rPr>
          <w:rFonts w:ascii="Open Sans Semibold" w:hAnsi="Open Sans Semibold"/>
          <w:b/>
          <w:color w:val="0077C0"/>
          <w:sz w:val="24"/>
        </w:rPr>
      </w:pPr>
    </w:p>
    <w:p w:rsidR="00D2262D" w:rsidRDefault="00D2262D" w:rsidP="00D2262D">
      <w:pPr>
        <w:spacing w:before="281"/>
        <w:ind w:left="678"/>
        <w:rPr>
          <w:rFonts w:ascii="Open Sans Semibold"/>
          <w:b/>
          <w:sz w:val="24"/>
        </w:rPr>
      </w:pPr>
      <w:r>
        <w:rPr>
          <w:rFonts w:ascii="Open Sans Semibold"/>
          <w:b/>
          <w:color w:val="0077C0"/>
          <w:sz w:val="24"/>
        </w:rPr>
        <w:t>Please complete the following specific learning objectives for the clinical area to which you have been assigned</w:t>
      </w:r>
    </w:p>
    <w:p w:rsidR="00D2262D" w:rsidRDefault="00D2262D">
      <w:pPr>
        <w:rPr>
          <w:rFonts w:ascii="Cambria"/>
        </w:rPr>
        <w:sectPr w:rsidR="00D2262D">
          <w:pgSz w:w="16850" w:h="11900" w:orient="landscape"/>
          <w:pgMar w:top="900" w:right="0" w:bottom="660" w:left="740" w:header="0" w:footer="471" w:gutter="0"/>
          <w:cols w:space="720"/>
        </w:sectPr>
      </w:pPr>
    </w:p>
    <w:p w:rsidR="00F66A3E" w:rsidRDefault="00F66A3E">
      <w:pPr>
        <w:rPr>
          <w:rFonts w:ascii="Times New Roman"/>
          <w:sz w:val="20"/>
        </w:rPr>
        <w:sectPr w:rsidR="00F66A3E">
          <w:pgSz w:w="16850" w:h="11900" w:orient="landscape"/>
          <w:pgMar w:top="900" w:right="0" w:bottom="660" w:left="740" w:header="0" w:footer="471" w:gutter="0"/>
          <w:cols w:space="720"/>
        </w:sectPr>
      </w:pPr>
    </w:p>
    <w:p w:rsidR="00F66A3E" w:rsidRDefault="00F66A3E">
      <w:pPr>
        <w:pStyle w:val="BodyText"/>
        <w:spacing w:before="4"/>
        <w:rPr>
          <w:rFonts w:ascii="Times New Roman"/>
          <w:sz w:val="17"/>
        </w:rPr>
      </w:pPr>
    </w:p>
    <w:p w:rsidR="00F66A3E" w:rsidRDefault="00F66A3E">
      <w:pPr>
        <w:rPr>
          <w:rFonts w:ascii="Times New Roman"/>
          <w:sz w:val="17"/>
        </w:rPr>
        <w:sectPr w:rsidR="00F66A3E">
          <w:footerReference w:type="default" r:id="rId10"/>
          <w:pgSz w:w="11900" w:h="16850"/>
          <w:pgMar w:top="1600" w:right="440" w:bottom="760" w:left="340" w:header="0" w:footer="561" w:gutter="0"/>
          <w:cols w:space="720"/>
        </w:sectPr>
      </w:pPr>
    </w:p>
    <w:p w:rsidR="00F66A3E" w:rsidRDefault="00143094">
      <w:pPr>
        <w:spacing w:before="69"/>
        <w:ind w:left="3544"/>
        <w:rPr>
          <w:rFonts w:ascii="Open Sans Semibold"/>
          <w:b/>
          <w:sz w:val="32"/>
        </w:rPr>
      </w:pPr>
      <w:r>
        <w:rPr>
          <w:rFonts w:ascii="Open Sans Semibold"/>
          <w:b/>
          <w:color w:val="0077C0"/>
          <w:sz w:val="32"/>
        </w:rPr>
        <w:lastRenderedPageBreak/>
        <w:t>Ward Orientation checklist</w:t>
      </w:r>
    </w:p>
    <w:p w:rsidR="00F66A3E" w:rsidRDefault="00F66A3E">
      <w:pPr>
        <w:pStyle w:val="BodyText"/>
        <w:spacing w:before="1"/>
        <w:rPr>
          <w:rFonts w:ascii="Open Sans Semibold"/>
          <w:b/>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1"/>
        <w:gridCol w:w="3262"/>
      </w:tblGrid>
      <w:tr w:rsidR="00F66A3E">
        <w:trPr>
          <w:trHeight w:val="681"/>
        </w:trPr>
        <w:tc>
          <w:tcPr>
            <w:tcW w:w="7621" w:type="dxa"/>
          </w:tcPr>
          <w:p w:rsidR="00F66A3E" w:rsidRDefault="00143094">
            <w:pPr>
              <w:pStyle w:val="TableParagraph"/>
              <w:spacing w:before="1"/>
              <w:ind w:left="2313"/>
              <w:rPr>
                <w:b/>
                <w:sz w:val="28"/>
              </w:rPr>
            </w:pPr>
            <w:r>
              <w:rPr>
                <w:b/>
                <w:sz w:val="28"/>
              </w:rPr>
              <w:t>Orientation Checklist</w:t>
            </w:r>
          </w:p>
        </w:tc>
        <w:tc>
          <w:tcPr>
            <w:tcW w:w="3262" w:type="dxa"/>
          </w:tcPr>
          <w:p w:rsidR="00F66A3E" w:rsidRDefault="00143094">
            <w:pPr>
              <w:pStyle w:val="TableParagraph"/>
              <w:spacing w:before="3"/>
              <w:ind w:left="110"/>
              <w:rPr>
                <w:b/>
                <w:sz w:val="24"/>
              </w:rPr>
            </w:pPr>
            <w:r>
              <w:rPr>
                <w:b/>
                <w:sz w:val="24"/>
              </w:rPr>
              <w:t>Signature of Student</w:t>
            </w:r>
          </w:p>
        </w:tc>
      </w:tr>
      <w:tr w:rsidR="00F66A3E">
        <w:trPr>
          <w:trHeight w:val="544"/>
        </w:trPr>
        <w:tc>
          <w:tcPr>
            <w:tcW w:w="7621" w:type="dxa"/>
          </w:tcPr>
          <w:p w:rsidR="00F66A3E" w:rsidRDefault="00143094">
            <w:pPr>
              <w:pStyle w:val="TableParagraph"/>
              <w:spacing w:line="272" w:lineRule="exact"/>
              <w:ind w:left="107"/>
              <w:rPr>
                <w:b/>
                <w:sz w:val="20"/>
              </w:rPr>
            </w:pPr>
            <w:r>
              <w:rPr>
                <w:b/>
                <w:sz w:val="20"/>
              </w:rPr>
              <w:t>Welcome &amp; tour of the ward given to student by preceptor/CNM</w:t>
            </w:r>
          </w:p>
        </w:tc>
        <w:tc>
          <w:tcPr>
            <w:tcW w:w="3262" w:type="dxa"/>
          </w:tcPr>
          <w:p w:rsidR="00F66A3E" w:rsidRDefault="00F66A3E">
            <w:pPr>
              <w:pStyle w:val="TableParagraph"/>
              <w:rPr>
                <w:rFonts w:ascii="Times New Roman"/>
                <w:sz w:val="20"/>
              </w:rPr>
            </w:pPr>
          </w:p>
        </w:tc>
      </w:tr>
      <w:tr w:rsidR="00F66A3E">
        <w:trPr>
          <w:trHeight w:val="546"/>
        </w:trPr>
        <w:tc>
          <w:tcPr>
            <w:tcW w:w="7621" w:type="dxa"/>
          </w:tcPr>
          <w:p w:rsidR="00F66A3E" w:rsidRDefault="00143094">
            <w:pPr>
              <w:pStyle w:val="TableParagraph"/>
              <w:spacing w:before="2"/>
              <w:ind w:left="107"/>
              <w:rPr>
                <w:b/>
                <w:sz w:val="20"/>
              </w:rPr>
            </w:pPr>
            <w:r>
              <w:rPr>
                <w:b/>
                <w:sz w:val="20"/>
              </w:rPr>
              <w:t>Introduction to staff in the clinical areas and reporting relationships.</w:t>
            </w:r>
          </w:p>
        </w:tc>
        <w:tc>
          <w:tcPr>
            <w:tcW w:w="3262" w:type="dxa"/>
          </w:tcPr>
          <w:p w:rsidR="00F66A3E" w:rsidRDefault="00F66A3E">
            <w:pPr>
              <w:pStyle w:val="TableParagraph"/>
              <w:rPr>
                <w:rFonts w:ascii="Times New Roman"/>
                <w:sz w:val="20"/>
              </w:rPr>
            </w:pPr>
          </w:p>
        </w:tc>
      </w:tr>
      <w:tr w:rsidR="00F66A3E">
        <w:trPr>
          <w:trHeight w:val="544"/>
        </w:trPr>
        <w:tc>
          <w:tcPr>
            <w:tcW w:w="7621" w:type="dxa"/>
          </w:tcPr>
          <w:p w:rsidR="00F66A3E" w:rsidRDefault="00143094">
            <w:pPr>
              <w:pStyle w:val="TableParagraph"/>
              <w:spacing w:line="272" w:lineRule="exact"/>
              <w:ind w:left="107"/>
              <w:rPr>
                <w:b/>
                <w:sz w:val="20"/>
              </w:rPr>
            </w:pPr>
            <w:r>
              <w:rPr>
                <w:b/>
                <w:sz w:val="20"/>
              </w:rPr>
              <w:t>Identify &amp; location of the Fire Exit and Fire Extinguishers for the ward</w:t>
            </w:r>
          </w:p>
        </w:tc>
        <w:tc>
          <w:tcPr>
            <w:tcW w:w="3262" w:type="dxa"/>
          </w:tcPr>
          <w:p w:rsidR="00F66A3E" w:rsidRDefault="00F66A3E">
            <w:pPr>
              <w:pStyle w:val="TableParagraph"/>
              <w:rPr>
                <w:rFonts w:ascii="Times New Roman"/>
                <w:sz w:val="20"/>
              </w:rPr>
            </w:pPr>
          </w:p>
        </w:tc>
      </w:tr>
      <w:tr w:rsidR="00F66A3E">
        <w:trPr>
          <w:trHeight w:val="544"/>
        </w:trPr>
        <w:tc>
          <w:tcPr>
            <w:tcW w:w="7621" w:type="dxa"/>
          </w:tcPr>
          <w:p w:rsidR="00F66A3E" w:rsidRDefault="00143094">
            <w:pPr>
              <w:pStyle w:val="TableParagraph"/>
              <w:spacing w:line="272" w:lineRule="exact"/>
              <w:ind w:left="107"/>
              <w:rPr>
                <w:b/>
                <w:sz w:val="20"/>
              </w:rPr>
            </w:pPr>
            <w:r>
              <w:rPr>
                <w:b/>
                <w:sz w:val="20"/>
              </w:rPr>
              <w:t>Identify &amp; location of the Cardiac Arrest Call System for the department</w:t>
            </w:r>
          </w:p>
        </w:tc>
        <w:tc>
          <w:tcPr>
            <w:tcW w:w="3262" w:type="dxa"/>
          </w:tcPr>
          <w:p w:rsidR="00F66A3E" w:rsidRDefault="00F66A3E">
            <w:pPr>
              <w:pStyle w:val="TableParagraph"/>
              <w:rPr>
                <w:rFonts w:ascii="Times New Roman"/>
                <w:sz w:val="20"/>
              </w:rPr>
            </w:pPr>
          </w:p>
        </w:tc>
      </w:tr>
      <w:tr w:rsidR="00F66A3E">
        <w:trPr>
          <w:trHeight w:val="544"/>
        </w:trPr>
        <w:tc>
          <w:tcPr>
            <w:tcW w:w="7621" w:type="dxa"/>
          </w:tcPr>
          <w:p w:rsidR="00F66A3E" w:rsidRDefault="00143094">
            <w:pPr>
              <w:pStyle w:val="TableParagraph"/>
              <w:spacing w:line="272" w:lineRule="exact"/>
              <w:ind w:left="107"/>
              <w:rPr>
                <w:b/>
                <w:sz w:val="20"/>
              </w:rPr>
            </w:pPr>
            <w:r>
              <w:rPr>
                <w:b/>
                <w:sz w:val="20"/>
              </w:rPr>
              <w:t>What is the Emergency Number?</w:t>
            </w:r>
          </w:p>
        </w:tc>
        <w:tc>
          <w:tcPr>
            <w:tcW w:w="3262" w:type="dxa"/>
          </w:tcPr>
          <w:p w:rsidR="00F66A3E" w:rsidRDefault="00F66A3E">
            <w:pPr>
              <w:pStyle w:val="TableParagraph"/>
              <w:rPr>
                <w:rFonts w:ascii="Times New Roman"/>
                <w:sz w:val="20"/>
              </w:rPr>
            </w:pPr>
          </w:p>
        </w:tc>
      </w:tr>
      <w:tr w:rsidR="00F66A3E">
        <w:trPr>
          <w:trHeight w:val="544"/>
        </w:trPr>
        <w:tc>
          <w:tcPr>
            <w:tcW w:w="7621" w:type="dxa"/>
          </w:tcPr>
          <w:p w:rsidR="00F66A3E" w:rsidRDefault="00143094">
            <w:pPr>
              <w:pStyle w:val="TableParagraph"/>
              <w:ind w:left="107"/>
              <w:rPr>
                <w:b/>
                <w:sz w:val="20"/>
              </w:rPr>
            </w:pPr>
            <w:r>
              <w:rPr>
                <w:b/>
                <w:sz w:val="20"/>
              </w:rPr>
              <w:t>Location and checking procedure of the Resuscitation Trolley.</w:t>
            </w:r>
          </w:p>
        </w:tc>
        <w:tc>
          <w:tcPr>
            <w:tcW w:w="3262" w:type="dxa"/>
          </w:tcPr>
          <w:p w:rsidR="00F66A3E" w:rsidRDefault="00F66A3E">
            <w:pPr>
              <w:pStyle w:val="TableParagraph"/>
              <w:rPr>
                <w:rFonts w:ascii="Times New Roman"/>
                <w:sz w:val="20"/>
              </w:rPr>
            </w:pPr>
          </w:p>
        </w:tc>
      </w:tr>
      <w:tr w:rsidR="00F66A3E">
        <w:trPr>
          <w:trHeight w:val="544"/>
        </w:trPr>
        <w:tc>
          <w:tcPr>
            <w:tcW w:w="7621" w:type="dxa"/>
          </w:tcPr>
          <w:p w:rsidR="00F66A3E" w:rsidRDefault="00143094">
            <w:pPr>
              <w:pStyle w:val="TableParagraph"/>
              <w:spacing w:line="272" w:lineRule="exact"/>
              <w:ind w:left="107"/>
              <w:rPr>
                <w:b/>
                <w:sz w:val="20"/>
              </w:rPr>
            </w:pPr>
            <w:r>
              <w:rPr>
                <w:b/>
                <w:sz w:val="20"/>
              </w:rPr>
              <w:t>Outline the daily routine including hours of duty, ward report, uniform</w:t>
            </w:r>
          </w:p>
          <w:p w:rsidR="00F66A3E" w:rsidRDefault="00143094">
            <w:pPr>
              <w:pStyle w:val="TableParagraph"/>
              <w:spacing w:before="1" w:line="251" w:lineRule="exact"/>
              <w:ind w:left="107"/>
              <w:rPr>
                <w:b/>
                <w:sz w:val="20"/>
              </w:rPr>
            </w:pPr>
            <w:r>
              <w:rPr>
                <w:b/>
                <w:sz w:val="20"/>
              </w:rPr>
              <w:t>policy and break times</w:t>
            </w:r>
          </w:p>
        </w:tc>
        <w:tc>
          <w:tcPr>
            <w:tcW w:w="3262" w:type="dxa"/>
          </w:tcPr>
          <w:p w:rsidR="00F66A3E" w:rsidRDefault="00F66A3E">
            <w:pPr>
              <w:pStyle w:val="TableParagraph"/>
              <w:rPr>
                <w:rFonts w:ascii="Times New Roman"/>
                <w:sz w:val="20"/>
              </w:rPr>
            </w:pPr>
          </w:p>
        </w:tc>
      </w:tr>
      <w:tr w:rsidR="00F66A3E">
        <w:trPr>
          <w:trHeight w:val="817"/>
        </w:trPr>
        <w:tc>
          <w:tcPr>
            <w:tcW w:w="7621" w:type="dxa"/>
          </w:tcPr>
          <w:p w:rsidR="00F66A3E" w:rsidRDefault="00143094">
            <w:pPr>
              <w:pStyle w:val="TableParagraph"/>
              <w:ind w:left="107"/>
              <w:rPr>
                <w:b/>
                <w:sz w:val="20"/>
              </w:rPr>
            </w:pPr>
            <w:r>
              <w:rPr>
                <w:b/>
                <w:sz w:val="20"/>
              </w:rPr>
              <w:t>Information given to student regarding preceptor &amp; associate preceptor allocation</w:t>
            </w:r>
          </w:p>
        </w:tc>
        <w:tc>
          <w:tcPr>
            <w:tcW w:w="3262" w:type="dxa"/>
          </w:tcPr>
          <w:p w:rsidR="00F66A3E" w:rsidRDefault="00F66A3E">
            <w:pPr>
              <w:pStyle w:val="TableParagraph"/>
              <w:rPr>
                <w:rFonts w:ascii="Times New Roman"/>
                <w:sz w:val="20"/>
              </w:rPr>
            </w:pPr>
          </w:p>
        </w:tc>
      </w:tr>
      <w:tr w:rsidR="00F66A3E">
        <w:trPr>
          <w:trHeight w:val="544"/>
        </w:trPr>
        <w:tc>
          <w:tcPr>
            <w:tcW w:w="7621" w:type="dxa"/>
          </w:tcPr>
          <w:p w:rsidR="00F66A3E" w:rsidRDefault="00143094">
            <w:pPr>
              <w:pStyle w:val="TableParagraph"/>
              <w:spacing w:line="272" w:lineRule="exact"/>
              <w:ind w:left="107"/>
              <w:rPr>
                <w:b/>
                <w:sz w:val="20"/>
              </w:rPr>
            </w:pPr>
            <w:r>
              <w:rPr>
                <w:b/>
                <w:sz w:val="20"/>
              </w:rPr>
              <w:t>Location of policies, procedure manuals and guidelines.</w:t>
            </w:r>
          </w:p>
        </w:tc>
        <w:tc>
          <w:tcPr>
            <w:tcW w:w="3262" w:type="dxa"/>
          </w:tcPr>
          <w:p w:rsidR="00F66A3E" w:rsidRDefault="00F66A3E">
            <w:pPr>
              <w:pStyle w:val="TableParagraph"/>
              <w:rPr>
                <w:rFonts w:ascii="Times New Roman"/>
                <w:sz w:val="20"/>
              </w:rPr>
            </w:pPr>
          </w:p>
        </w:tc>
      </w:tr>
      <w:tr w:rsidR="00F66A3E">
        <w:trPr>
          <w:trHeight w:val="544"/>
        </w:trPr>
        <w:tc>
          <w:tcPr>
            <w:tcW w:w="7621" w:type="dxa"/>
          </w:tcPr>
          <w:p w:rsidR="00F66A3E" w:rsidRDefault="00143094">
            <w:pPr>
              <w:pStyle w:val="TableParagraph"/>
              <w:spacing w:line="272" w:lineRule="exact"/>
              <w:ind w:left="107"/>
              <w:rPr>
                <w:b/>
                <w:sz w:val="20"/>
              </w:rPr>
            </w:pPr>
            <w:r>
              <w:rPr>
                <w:b/>
                <w:sz w:val="20"/>
              </w:rPr>
              <w:t>Information given on consultants and the area speciality.</w:t>
            </w:r>
          </w:p>
        </w:tc>
        <w:tc>
          <w:tcPr>
            <w:tcW w:w="3262" w:type="dxa"/>
          </w:tcPr>
          <w:p w:rsidR="00F66A3E" w:rsidRDefault="00F66A3E">
            <w:pPr>
              <w:pStyle w:val="TableParagraph"/>
              <w:rPr>
                <w:rFonts w:ascii="Times New Roman"/>
                <w:sz w:val="20"/>
              </w:rPr>
            </w:pPr>
          </w:p>
        </w:tc>
      </w:tr>
      <w:tr w:rsidR="00F66A3E">
        <w:trPr>
          <w:trHeight w:val="544"/>
        </w:trPr>
        <w:tc>
          <w:tcPr>
            <w:tcW w:w="7621" w:type="dxa"/>
          </w:tcPr>
          <w:p w:rsidR="00F66A3E" w:rsidRDefault="00143094">
            <w:pPr>
              <w:pStyle w:val="TableParagraph"/>
              <w:spacing w:line="272" w:lineRule="exact"/>
              <w:ind w:left="107"/>
              <w:rPr>
                <w:b/>
                <w:sz w:val="20"/>
              </w:rPr>
            </w:pPr>
            <w:r>
              <w:rPr>
                <w:b/>
                <w:sz w:val="20"/>
              </w:rPr>
              <w:t>Demonstrate how to bleep a member of the multidisciplinary team.</w:t>
            </w:r>
          </w:p>
        </w:tc>
        <w:tc>
          <w:tcPr>
            <w:tcW w:w="3262" w:type="dxa"/>
          </w:tcPr>
          <w:p w:rsidR="00F66A3E" w:rsidRDefault="00F66A3E">
            <w:pPr>
              <w:pStyle w:val="TableParagraph"/>
              <w:rPr>
                <w:rFonts w:ascii="Times New Roman"/>
                <w:sz w:val="20"/>
              </w:rPr>
            </w:pPr>
          </w:p>
        </w:tc>
      </w:tr>
      <w:tr w:rsidR="00F66A3E">
        <w:trPr>
          <w:trHeight w:val="544"/>
        </w:trPr>
        <w:tc>
          <w:tcPr>
            <w:tcW w:w="7621" w:type="dxa"/>
          </w:tcPr>
          <w:p w:rsidR="00F66A3E" w:rsidRDefault="00143094">
            <w:pPr>
              <w:pStyle w:val="TableParagraph"/>
              <w:ind w:left="107"/>
              <w:rPr>
                <w:b/>
                <w:sz w:val="20"/>
              </w:rPr>
            </w:pPr>
            <w:r>
              <w:rPr>
                <w:b/>
                <w:sz w:val="20"/>
              </w:rPr>
              <w:t>Location of the drug storage area.</w:t>
            </w:r>
          </w:p>
        </w:tc>
        <w:tc>
          <w:tcPr>
            <w:tcW w:w="3262" w:type="dxa"/>
          </w:tcPr>
          <w:p w:rsidR="00F66A3E" w:rsidRDefault="00F66A3E">
            <w:pPr>
              <w:pStyle w:val="TableParagraph"/>
              <w:rPr>
                <w:rFonts w:ascii="Times New Roman"/>
                <w:sz w:val="20"/>
              </w:rPr>
            </w:pPr>
          </w:p>
        </w:tc>
      </w:tr>
      <w:tr w:rsidR="00F66A3E">
        <w:trPr>
          <w:trHeight w:val="546"/>
        </w:trPr>
        <w:tc>
          <w:tcPr>
            <w:tcW w:w="7621" w:type="dxa"/>
          </w:tcPr>
          <w:p w:rsidR="00F66A3E" w:rsidRDefault="00143094">
            <w:pPr>
              <w:pStyle w:val="TableParagraph"/>
              <w:spacing w:before="2"/>
              <w:ind w:left="107"/>
              <w:rPr>
                <w:b/>
                <w:sz w:val="20"/>
              </w:rPr>
            </w:pPr>
            <w:r>
              <w:rPr>
                <w:b/>
                <w:sz w:val="20"/>
              </w:rPr>
              <w:t>Location of the equipment &amp; supplies storage area for the Ward.</w:t>
            </w:r>
          </w:p>
        </w:tc>
        <w:tc>
          <w:tcPr>
            <w:tcW w:w="3262" w:type="dxa"/>
          </w:tcPr>
          <w:p w:rsidR="00F66A3E" w:rsidRDefault="00F66A3E">
            <w:pPr>
              <w:pStyle w:val="TableParagraph"/>
              <w:rPr>
                <w:rFonts w:ascii="Times New Roman"/>
                <w:sz w:val="20"/>
              </w:rPr>
            </w:pPr>
          </w:p>
        </w:tc>
      </w:tr>
      <w:tr w:rsidR="00F66A3E">
        <w:trPr>
          <w:trHeight w:val="815"/>
        </w:trPr>
        <w:tc>
          <w:tcPr>
            <w:tcW w:w="7621" w:type="dxa"/>
          </w:tcPr>
          <w:p w:rsidR="00F66A3E" w:rsidRDefault="00143094">
            <w:pPr>
              <w:pStyle w:val="TableParagraph"/>
              <w:ind w:left="107" w:right="41"/>
              <w:rPr>
                <w:b/>
                <w:sz w:val="20"/>
              </w:rPr>
            </w:pPr>
            <w:r>
              <w:rPr>
                <w:b/>
                <w:sz w:val="20"/>
              </w:rPr>
              <w:t>Discuss the procedure for dealing with a spillage of fluid in the department.</w:t>
            </w:r>
          </w:p>
        </w:tc>
        <w:tc>
          <w:tcPr>
            <w:tcW w:w="3262" w:type="dxa"/>
          </w:tcPr>
          <w:p w:rsidR="00F66A3E" w:rsidRDefault="00F66A3E">
            <w:pPr>
              <w:pStyle w:val="TableParagraph"/>
              <w:rPr>
                <w:rFonts w:ascii="Times New Roman"/>
                <w:sz w:val="20"/>
              </w:rPr>
            </w:pPr>
          </w:p>
        </w:tc>
      </w:tr>
      <w:tr w:rsidR="00F66A3E">
        <w:trPr>
          <w:trHeight w:val="544"/>
        </w:trPr>
        <w:tc>
          <w:tcPr>
            <w:tcW w:w="7621" w:type="dxa"/>
          </w:tcPr>
          <w:p w:rsidR="00F66A3E" w:rsidRDefault="00143094">
            <w:pPr>
              <w:pStyle w:val="TableParagraph"/>
              <w:spacing w:line="272" w:lineRule="exact"/>
              <w:ind w:left="107"/>
              <w:rPr>
                <w:b/>
                <w:sz w:val="20"/>
              </w:rPr>
            </w:pPr>
            <w:r>
              <w:rPr>
                <w:b/>
                <w:sz w:val="20"/>
              </w:rPr>
              <w:t>Discuss the protocol for dealing with a sharps injury/blood borne splash.</w:t>
            </w:r>
          </w:p>
        </w:tc>
        <w:tc>
          <w:tcPr>
            <w:tcW w:w="3262" w:type="dxa"/>
          </w:tcPr>
          <w:p w:rsidR="00F66A3E" w:rsidRDefault="00F66A3E">
            <w:pPr>
              <w:pStyle w:val="TableParagraph"/>
              <w:rPr>
                <w:rFonts w:ascii="Times New Roman"/>
                <w:sz w:val="20"/>
              </w:rPr>
            </w:pPr>
          </w:p>
        </w:tc>
      </w:tr>
      <w:tr w:rsidR="00F66A3E">
        <w:trPr>
          <w:trHeight w:val="971"/>
        </w:trPr>
        <w:tc>
          <w:tcPr>
            <w:tcW w:w="7621" w:type="dxa"/>
          </w:tcPr>
          <w:p w:rsidR="00F66A3E" w:rsidRDefault="00143094">
            <w:pPr>
              <w:pStyle w:val="TableParagraph"/>
              <w:spacing w:line="272" w:lineRule="exact"/>
              <w:ind w:left="107"/>
              <w:rPr>
                <w:b/>
                <w:sz w:val="20"/>
              </w:rPr>
            </w:pPr>
            <w:r>
              <w:rPr>
                <w:b/>
                <w:sz w:val="20"/>
              </w:rPr>
              <w:t>Discuss Learning objectives for Placement.</w:t>
            </w:r>
          </w:p>
        </w:tc>
        <w:tc>
          <w:tcPr>
            <w:tcW w:w="3262" w:type="dxa"/>
          </w:tcPr>
          <w:p w:rsidR="00F66A3E" w:rsidRDefault="00F66A3E">
            <w:pPr>
              <w:pStyle w:val="TableParagraph"/>
              <w:rPr>
                <w:rFonts w:ascii="Times New Roman"/>
                <w:sz w:val="20"/>
              </w:rPr>
            </w:pPr>
          </w:p>
        </w:tc>
      </w:tr>
    </w:tbl>
    <w:p w:rsidR="00F66A3E" w:rsidRDefault="00F66A3E">
      <w:pPr>
        <w:pStyle w:val="BodyText"/>
        <w:spacing w:before="1"/>
        <w:rPr>
          <w:rFonts w:ascii="Open Sans Semibold"/>
          <w:b/>
          <w:sz w:val="60"/>
        </w:rPr>
      </w:pPr>
    </w:p>
    <w:p w:rsidR="00F66A3E" w:rsidRDefault="00143094">
      <w:pPr>
        <w:tabs>
          <w:tab w:val="left" w:pos="5386"/>
        </w:tabs>
        <w:ind w:left="226"/>
        <w:rPr>
          <w:b/>
          <w:sz w:val="20"/>
        </w:rPr>
      </w:pPr>
      <w:r>
        <w:rPr>
          <w:b/>
          <w:sz w:val="20"/>
        </w:rPr>
        <w:t>Orientation completed by</w:t>
      </w:r>
      <w:r>
        <w:rPr>
          <w:b/>
          <w:spacing w:val="-18"/>
          <w:sz w:val="20"/>
        </w:rPr>
        <w:t xml:space="preserve"> </w:t>
      </w:r>
      <w:r>
        <w:rPr>
          <w:b/>
          <w:sz w:val="20"/>
        </w:rPr>
        <w:t>Student:</w:t>
      </w:r>
      <w:r>
        <w:rPr>
          <w:b/>
          <w:sz w:val="20"/>
          <w:u w:val="single"/>
        </w:rPr>
        <w:t xml:space="preserve"> </w:t>
      </w:r>
      <w:r>
        <w:rPr>
          <w:b/>
          <w:sz w:val="20"/>
          <w:u w:val="single"/>
        </w:rPr>
        <w:tab/>
      </w:r>
    </w:p>
    <w:p w:rsidR="00F66A3E" w:rsidRDefault="00F66A3E">
      <w:pPr>
        <w:pStyle w:val="BodyText"/>
        <w:spacing w:before="10"/>
        <w:rPr>
          <w:b/>
          <w:sz w:val="12"/>
        </w:rPr>
      </w:pPr>
    </w:p>
    <w:p w:rsidR="00F66A3E" w:rsidRDefault="00143094">
      <w:pPr>
        <w:tabs>
          <w:tab w:val="left" w:pos="3971"/>
        </w:tabs>
        <w:spacing w:before="99"/>
        <w:ind w:left="226"/>
        <w:rPr>
          <w:b/>
          <w:sz w:val="20"/>
        </w:rPr>
      </w:pPr>
      <w:r>
        <w:rPr>
          <w:b/>
          <w:sz w:val="20"/>
        </w:rPr>
        <w:t>Preceptor</w:t>
      </w:r>
      <w:r>
        <w:rPr>
          <w:b/>
          <w:spacing w:val="-10"/>
          <w:sz w:val="20"/>
        </w:rPr>
        <w:t xml:space="preserve"> </w:t>
      </w:r>
      <w:r>
        <w:rPr>
          <w:b/>
          <w:sz w:val="20"/>
        </w:rPr>
        <w:t>Signature:</w:t>
      </w:r>
      <w:r>
        <w:rPr>
          <w:b/>
          <w:sz w:val="20"/>
          <w:u w:val="single"/>
        </w:rPr>
        <w:t xml:space="preserve"> </w:t>
      </w:r>
      <w:r>
        <w:rPr>
          <w:b/>
          <w:sz w:val="20"/>
          <w:u w:val="single"/>
        </w:rPr>
        <w:tab/>
      </w:r>
    </w:p>
    <w:p w:rsidR="00F66A3E" w:rsidRDefault="00F66A3E">
      <w:pPr>
        <w:pStyle w:val="BodyText"/>
        <w:spacing w:before="10"/>
        <w:rPr>
          <w:b/>
          <w:sz w:val="12"/>
        </w:rPr>
      </w:pPr>
    </w:p>
    <w:p w:rsidR="00F66A3E" w:rsidRDefault="00143094">
      <w:pPr>
        <w:tabs>
          <w:tab w:val="left" w:pos="2751"/>
        </w:tabs>
        <w:spacing w:before="99"/>
        <w:ind w:left="226"/>
        <w:rPr>
          <w:b/>
          <w:sz w:val="20"/>
        </w:rPr>
      </w:pPr>
      <w:r>
        <w:rPr>
          <w:b/>
          <w:sz w:val="20"/>
        </w:rPr>
        <w:t>Ward:</w:t>
      </w:r>
      <w:r>
        <w:rPr>
          <w:b/>
          <w:sz w:val="20"/>
          <w:u w:val="single"/>
        </w:rPr>
        <w:t xml:space="preserve"> </w:t>
      </w:r>
      <w:r>
        <w:rPr>
          <w:b/>
          <w:sz w:val="20"/>
          <w:u w:val="single"/>
        </w:rPr>
        <w:tab/>
      </w:r>
    </w:p>
    <w:p w:rsidR="00F66A3E" w:rsidRDefault="00F66A3E">
      <w:pPr>
        <w:pStyle w:val="BodyText"/>
        <w:spacing w:before="10"/>
        <w:rPr>
          <w:b/>
          <w:sz w:val="12"/>
        </w:rPr>
      </w:pPr>
    </w:p>
    <w:p w:rsidR="00F66A3E" w:rsidRDefault="00143094">
      <w:pPr>
        <w:tabs>
          <w:tab w:val="left" w:pos="2363"/>
        </w:tabs>
        <w:spacing w:before="99"/>
        <w:ind w:left="226"/>
        <w:rPr>
          <w:b/>
          <w:sz w:val="20"/>
        </w:rPr>
      </w:pPr>
      <w:proofErr w:type="gramStart"/>
      <w:r>
        <w:rPr>
          <w:b/>
          <w:sz w:val="20"/>
        </w:rPr>
        <w:t>Date:_</w:t>
      </w:r>
      <w:proofErr w:type="gramEnd"/>
      <w:r>
        <w:rPr>
          <w:b/>
          <w:sz w:val="20"/>
          <w:u w:val="single"/>
        </w:rPr>
        <w:t xml:space="preserve"> </w:t>
      </w:r>
      <w:r>
        <w:rPr>
          <w:b/>
          <w:sz w:val="20"/>
          <w:u w:val="single"/>
        </w:rPr>
        <w:tab/>
      </w:r>
    </w:p>
    <w:sectPr w:rsidR="00F66A3E">
      <w:pgSz w:w="11900" w:h="16850"/>
      <w:pgMar w:top="920" w:right="440" w:bottom="760" w:left="340" w:header="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4BB" w:rsidRDefault="00143094">
      <w:r>
        <w:separator/>
      </w:r>
    </w:p>
  </w:endnote>
  <w:endnote w:type="continuationSeparator" w:id="0">
    <w:p w:rsidR="00CD64BB" w:rsidRDefault="0014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3E" w:rsidRDefault="00C01C4F">
    <w:pPr>
      <w:pStyle w:val="BodyText"/>
      <w:spacing w:line="14" w:lineRule="auto"/>
    </w:pPr>
    <w:r>
      <w:pict>
        <v:shapetype id="_x0000_t202" coordsize="21600,21600" o:spt="202" path="m,l,21600r21600,l21600,xe">
          <v:stroke joinstyle="miter"/>
          <v:path gradientshapeok="t" o:connecttype="rect"/>
        </v:shapetype>
        <v:shape id="_x0000_s1026" type="#_x0000_t202" style="position:absolute;margin-left:639.8pt;margin-top:560.4pt;width:160.75pt;height:12.95pt;z-index:-9736;mso-position-horizontal-relative:page;mso-position-vertical-relative:page" filled="f" stroked="f">
          <v:textbox inset="0,0,0,0">
            <w:txbxContent>
              <w:p w:rsidR="00F66A3E" w:rsidRDefault="00143094">
                <w:pPr>
                  <w:spacing w:before="21"/>
                  <w:ind w:left="20"/>
                  <w:rPr>
                    <w:sz w:val="16"/>
                  </w:rPr>
                </w:pPr>
                <w:r>
                  <w:rPr>
                    <w:sz w:val="16"/>
                  </w:rPr>
                  <w:t>Developed by CPC Department SVHG 2018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3E" w:rsidRDefault="00C01C4F">
    <w:pPr>
      <w:pStyle w:val="BodyText"/>
      <w:spacing w:line="14" w:lineRule="auto"/>
    </w:pPr>
    <w:r>
      <w:pict>
        <v:shapetype id="_x0000_t202" coordsize="21600,21600" o:spt="202" path="m,l,21600r21600,l21600,xe">
          <v:stroke joinstyle="miter"/>
          <v:path gradientshapeok="t" o:connecttype="rect"/>
        </v:shapetype>
        <v:shape id="_x0000_s1025" type="#_x0000_t202" style="position:absolute;margin-left:406.95pt;margin-top:798.95pt;width:160.75pt;height:12.95pt;z-index:-9712;mso-position-horizontal-relative:page;mso-position-vertical-relative:page" filled="f" stroked="f">
          <v:textbox inset="0,0,0,0">
            <w:txbxContent>
              <w:p w:rsidR="00F66A3E" w:rsidRDefault="00143094">
                <w:pPr>
                  <w:spacing w:before="21"/>
                  <w:ind w:left="20"/>
                  <w:rPr>
                    <w:sz w:val="16"/>
                  </w:rPr>
                </w:pPr>
                <w:r>
                  <w:rPr>
                    <w:sz w:val="16"/>
                  </w:rPr>
                  <w:t>Developed by CPC Department SVHG 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4BB" w:rsidRDefault="00143094">
      <w:r>
        <w:separator/>
      </w:r>
    </w:p>
  </w:footnote>
  <w:footnote w:type="continuationSeparator" w:id="0">
    <w:p w:rsidR="00CD64BB" w:rsidRDefault="00143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64AE"/>
    <w:multiLevelType w:val="hybridMultilevel"/>
    <w:tmpl w:val="489E5D82"/>
    <w:lvl w:ilvl="0" w:tplc="B248E0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D7CC0"/>
    <w:multiLevelType w:val="hybridMultilevel"/>
    <w:tmpl w:val="443AB074"/>
    <w:lvl w:ilvl="0" w:tplc="F1C478D2">
      <w:numFmt w:val="bullet"/>
      <w:lvlText w:val=""/>
      <w:lvlJc w:val="left"/>
      <w:pPr>
        <w:ind w:left="468" w:hanging="358"/>
      </w:pPr>
      <w:rPr>
        <w:rFonts w:ascii="Wingdings" w:eastAsia="Wingdings" w:hAnsi="Wingdings" w:cs="Wingdings" w:hint="default"/>
        <w:w w:val="99"/>
        <w:sz w:val="20"/>
        <w:szCs w:val="20"/>
        <w:lang w:val="en-IE" w:eastAsia="en-IE" w:bidi="en-IE"/>
      </w:rPr>
    </w:lvl>
    <w:lvl w:ilvl="1" w:tplc="81AE6812">
      <w:numFmt w:val="bullet"/>
      <w:lvlText w:val="•"/>
      <w:lvlJc w:val="left"/>
      <w:pPr>
        <w:ind w:left="1719" w:hanging="358"/>
      </w:pPr>
      <w:rPr>
        <w:rFonts w:hint="default"/>
        <w:lang w:val="en-IE" w:eastAsia="en-IE" w:bidi="en-IE"/>
      </w:rPr>
    </w:lvl>
    <w:lvl w:ilvl="2" w:tplc="14C2DBD2">
      <w:numFmt w:val="bullet"/>
      <w:lvlText w:val="•"/>
      <w:lvlJc w:val="left"/>
      <w:pPr>
        <w:ind w:left="2978" w:hanging="358"/>
      </w:pPr>
      <w:rPr>
        <w:rFonts w:hint="default"/>
        <w:lang w:val="en-IE" w:eastAsia="en-IE" w:bidi="en-IE"/>
      </w:rPr>
    </w:lvl>
    <w:lvl w:ilvl="3" w:tplc="BFD260A8">
      <w:numFmt w:val="bullet"/>
      <w:lvlText w:val="•"/>
      <w:lvlJc w:val="left"/>
      <w:pPr>
        <w:ind w:left="4237" w:hanging="358"/>
      </w:pPr>
      <w:rPr>
        <w:rFonts w:hint="default"/>
        <w:lang w:val="en-IE" w:eastAsia="en-IE" w:bidi="en-IE"/>
      </w:rPr>
    </w:lvl>
    <w:lvl w:ilvl="4" w:tplc="7040E8B4">
      <w:numFmt w:val="bullet"/>
      <w:lvlText w:val="•"/>
      <w:lvlJc w:val="left"/>
      <w:pPr>
        <w:ind w:left="5496" w:hanging="358"/>
      </w:pPr>
      <w:rPr>
        <w:rFonts w:hint="default"/>
        <w:lang w:val="en-IE" w:eastAsia="en-IE" w:bidi="en-IE"/>
      </w:rPr>
    </w:lvl>
    <w:lvl w:ilvl="5" w:tplc="C05C381E">
      <w:numFmt w:val="bullet"/>
      <w:lvlText w:val="•"/>
      <w:lvlJc w:val="left"/>
      <w:pPr>
        <w:ind w:left="6755" w:hanging="358"/>
      </w:pPr>
      <w:rPr>
        <w:rFonts w:hint="default"/>
        <w:lang w:val="en-IE" w:eastAsia="en-IE" w:bidi="en-IE"/>
      </w:rPr>
    </w:lvl>
    <w:lvl w:ilvl="6" w:tplc="4030F410">
      <w:numFmt w:val="bullet"/>
      <w:lvlText w:val="•"/>
      <w:lvlJc w:val="left"/>
      <w:pPr>
        <w:ind w:left="8014" w:hanging="358"/>
      </w:pPr>
      <w:rPr>
        <w:rFonts w:hint="default"/>
        <w:lang w:val="en-IE" w:eastAsia="en-IE" w:bidi="en-IE"/>
      </w:rPr>
    </w:lvl>
    <w:lvl w:ilvl="7" w:tplc="C99E4008">
      <w:numFmt w:val="bullet"/>
      <w:lvlText w:val="•"/>
      <w:lvlJc w:val="left"/>
      <w:pPr>
        <w:ind w:left="9273" w:hanging="358"/>
      </w:pPr>
      <w:rPr>
        <w:rFonts w:hint="default"/>
        <w:lang w:val="en-IE" w:eastAsia="en-IE" w:bidi="en-IE"/>
      </w:rPr>
    </w:lvl>
    <w:lvl w:ilvl="8" w:tplc="D8FA7044">
      <w:numFmt w:val="bullet"/>
      <w:lvlText w:val="•"/>
      <w:lvlJc w:val="left"/>
      <w:pPr>
        <w:ind w:left="10532" w:hanging="358"/>
      </w:pPr>
      <w:rPr>
        <w:rFonts w:hint="default"/>
        <w:lang w:val="en-IE" w:eastAsia="en-IE" w:bidi="en-IE"/>
      </w:rPr>
    </w:lvl>
  </w:abstractNum>
  <w:abstractNum w:abstractNumId="2" w15:restartNumberingAfterBreak="0">
    <w:nsid w:val="144F50E7"/>
    <w:multiLevelType w:val="hybridMultilevel"/>
    <w:tmpl w:val="00D89C34"/>
    <w:lvl w:ilvl="0" w:tplc="E39437E2">
      <w:start w:val="1"/>
      <w:numFmt w:val="upperLetter"/>
      <w:lvlText w:val="%1."/>
      <w:lvlJc w:val="left"/>
      <w:pPr>
        <w:ind w:left="828" w:hanging="361"/>
      </w:pPr>
      <w:rPr>
        <w:rFonts w:ascii="Open Sans" w:eastAsia="Open Sans" w:hAnsi="Open Sans" w:cs="Open Sans" w:hint="default"/>
        <w:spacing w:val="0"/>
        <w:w w:val="99"/>
        <w:sz w:val="20"/>
        <w:szCs w:val="20"/>
        <w:lang w:val="en-IE" w:eastAsia="en-IE" w:bidi="en-IE"/>
      </w:rPr>
    </w:lvl>
    <w:lvl w:ilvl="1" w:tplc="2524192C">
      <w:numFmt w:val="bullet"/>
      <w:lvlText w:val="•"/>
      <w:lvlJc w:val="left"/>
      <w:pPr>
        <w:ind w:left="1547" w:hanging="361"/>
      </w:pPr>
      <w:rPr>
        <w:rFonts w:hint="default"/>
        <w:lang w:val="en-IE" w:eastAsia="en-IE" w:bidi="en-IE"/>
      </w:rPr>
    </w:lvl>
    <w:lvl w:ilvl="2" w:tplc="2DF0AAA2">
      <w:numFmt w:val="bullet"/>
      <w:lvlText w:val="•"/>
      <w:lvlJc w:val="left"/>
      <w:pPr>
        <w:ind w:left="2274" w:hanging="361"/>
      </w:pPr>
      <w:rPr>
        <w:rFonts w:hint="default"/>
        <w:lang w:val="en-IE" w:eastAsia="en-IE" w:bidi="en-IE"/>
      </w:rPr>
    </w:lvl>
    <w:lvl w:ilvl="3" w:tplc="8E48EC68">
      <w:numFmt w:val="bullet"/>
      <w:lvlText w:val="•"/>
      <w:lvlJc w:val="left"/>
      <w:pPr>
        <w:ind w:left="3002" w:hanging="361"/>
      </w:pPr>
      <w:rPr>
        <w:rFonts w:hint="default"/>
        <w:lang w:val="en-IE" w:eastAsia="en-IE" w:bidi="en-IE"/>
      </w:rPr>
    </w:lvl>
    <w:lvl w:ilvl="4" w:tplc="07E07D4C">
      <w:numFmt w:val="bullet"/>
      <w:lvlText w:val="•"/>
      <w:lvlJc w:val="left"/>
      <w:pPr>
        <w:ind w:left="3729" w:hanging="361"/>
      </w:pPr>
      <w:rPr>
        <w:rFonts w:hint="default"/>
        <w:lang w:val="en-IE" w:eastAsia="en-IE" w:bidi="en-IE"/>
      </w:rPr>
    </w:lvl>
    <w:lvl w:ilvl="5" w:tplc="5C5C8B6C">
      <w:numFmt w:val="bullet"/>
      <w:lvlText w:val="•"/>
      <w:lvlJc w:val="left"/>
      <w:pPr>
        <w:ind w:left="4457" w:hanging="361"/>
      </w:pPr>
      <w:rPr>
        <w:rFonts w:hint="default"/>
        <w:lang w:val="en-IE" w:eastAsia="en-IE" w:bidi="en-IE"/>
      </w:rPr>
    </w:lvl>
    <w:lvl w:ilvl="6" w:tplc="1BE0D990">
      <w:numFmt w:val="bullet"/>
      <w:lvlText w:val="•"/>
      <w:lvlJc w:val="left"/>
      <w:pPr>
        <w:ind w:left="5184" w:hanging="361"/>
      </w:pPr>
      <w:rPr>
        <w:rFonts w:hint="default"/>
        <w:lang w:val="en-IE" w:eastAsia="en-IE" w:bidi="en-IE"/>
      </w:rPr>
    </w:lvl>
    <w:lvl w:ilvl="7" w:tplc="092075C0">
      <w:numFmt w:val="bullet"/>
      <w:lvlText w:val="•"/>
      <w:lvlJc w:val="left"/>
      <w:pPr>
        <w:ind w:left="5911" w:hanging="361"/>
      </w:pPr>
      <w:rPr>
        <w:rFonts w:hint="default"/>
        <w:lang w:val="en-IE" w:eastAsia="en-IE" w:bidi="en-IE"/>
      </w:rPr>
    </w:lvl>
    <w:lvl w:ilvl="8" w:tplc="DBD073E8">
      <w:numFmt w:val="bullet"/>
      <w:lvlText w:val="•"/>
      <w:lvlJc w:val="left"/>
      <w:pPr>
        <w:ind w:left="6639" w:hanging="361"/>
      </w:pPr>
      <w:rPr>
        <w:rFonts w:hint="default"/>
        <w:lang w:val="en-IE" w:eastAsia="en-IE" w:bidi="en-IE"/>
      </w:rPr>
    </w:lvl>
  </w:abstractNum>
  <w:abstractNum w:abstractNumId="3" w15:restartNumberingAfterBreak="0">
    <w:nsid w:val="30834508"/>
    <w:multiLevelType w:val="hybridMultilevel"/>
    <w:tmpl w:val="FA5082E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4" w15:restartNumberingAfterBreak="0">
    <w:nsid w:val="369242C1"/>
    <w:multiLevelType w:val="hybridMultilevel"/>
    <w:tmpl w:val="73DE6DAA"/>
    <w:lvl w:ilvl="0" w:tplc="FFFFFFFF">
      <w:start w:val="1"/>
      <w:numFmt w:val="bullet"/>
      <w:lvlText w:val=""/>
      <w:lvlJc w:val="left"/>
      <w:pPr>
        <w:tabs>
          <w:tab w:val="num" w:pos="360"/>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62078"/>
    <w:multiLevelType w:val="hybridMultilevel"/>
    <w:tmpl w:val="91BA0F4E"/>
    <w:lvl w:ilvl="0" w:tplc="8738D8D4">
      <w:start w:val="1"/>
      <w:numFmt w:val="bullet"/>
      <w:lvlText w:val=""/>
      <w:lvlJc w:val="left"/>
      <w:pPr>
        <w:ind w:left="1428"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EFBA3A42">
      <w:start w:val="1"/>
      <w:numFmt w:val="bullet"/>
      <w:lvlText w:val="o"/>
      <w:lvlJc w:val="left"/>
      <w:pPr>
        <w:ind w:left="186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4AF4FD14">
      <w:start w:val="1"/>
      <w:numFmt w:val="bullet"/>
      <w:lvlText w:val="▪"/>
      <w:lvlJc w:val="left"/>
      <w:pPr>
        <w:ind w:left="258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AAEA65AE">
      <w:start w:val="1"/>
      <w:numFmt w:val="bullet"/>
      <w:lvlText w:val="•"/>
      <w:lvlJc w:val="left"/>
      <w:pPr>
        <w:ind w:left="330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3D703D9A">
      <w:start w:val="1"/>
      <w:numFmt w:val="bullet"/>
      <w:lvlText w:val="o"/>
      <w:lvlJc w:val="left"/>
      <w:pPr>
        <w:ind w:left="402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90CE666">
      <w:start w:val="1"/>
      <w:numFmt w:val="bullet"/>
      <w:lvlText w:val="▪"/>
      <w:lvlJc w:val="left"/>
      <w:pPr>
        <w:ind w:left="474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7DFEDEC4">
      <w:start w:val="1"/>
      <w:numFmt w:val="bullet"/>
      <w:lvlText w:val="•"/>
      <w:lvlJc w:val="left"/>
      <w:pPr>
        <w:ind w:left="546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B7BAFE16">
      <w:start w:val="1"/>
      <w:numFmt w:val="bullet"/>
      <w:lvlText w:val="o"/>
      <w:lvlJc w:val="left"/>
      <w:pPr>
        <w:ind w:left="618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1A9E643A">
      <w:start w:val="1"/>
      <w:numFmt w:val="bullet"/>
      <w:lvlText w:val="▪"/>
      <w:lvlJc w:val="left"/>
      <w:pPr>
        <w:ind w:left="690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42515AC1"/>
    <w:multiLevelType w:val="hybridMultilevel"/>
    <w:tmpl w:val="AE0C87E6"/>
    <w:lvl w:ilvl="0" w:tplc="F760BFE0">
      <w:start w:val="1"/>
      <w:numFmt w:val="upperLetter"/>
      <w:lvlText w:val="%1."/>
      <w:lvlJc w:val="left"/>
      <w:pPr>
        <w:ind w:left="827" w:hanging="360"/>
      </w:pPr>
      <w:rPr>
        <w:rFonts w:ascii="Open Sans" w:eastAsia="Open Sans" w:hAnsi="Open Sans" w:cs="Open Sans" w:hint="default"/>
        <w:spacing w:val="0"/>
        <w:w w:val="99"/>
        <w:sz w:val="20"/>
        <w:szCs w:val="20"/>
        <w:lang w:val="en-IE" w:eastAsia="en-IE" w:bidi="en-IE"/>
      </w:rPr>
    </w:lvl>
    <w:lvl w:ilvl="1" w:tplc="8254433E">
      <w:numFmt w:val="bullet"/>
      <w:lvlText w:val="•"/>
      <w:lvlJc w:val="left"/>
      <w:pPr>
        <w:ind w:left="1360" w:hanging="360"/>
      </w:pPr>
      <w:rPr>
        <w:rFonts w:hint="default"/>
        <w:lang w:val="en-IE" w:eastAsia="en-IE" w:bidi="en-IE"/>
      </w:rPr>
    </w:lvl>
    <w:lvl w:ilvl="2" w:tplc="F8BC0222">
      <w:numFmt w:val="bullet"/>
      <w:lvlText w:val="•"/>
      <w:lvlJc w:val="left"/>
      <w:pPr>
        <w:ind w:left="1901" w:hanging="360"/>
      </w:pPr>
      <w:rPr>
        <w:rFonts w:hint="default"/>
        <w:lang w:val="en-IE" w:eastAsia="en-IE" w:bidi="en-IE"/>
      </w:rPr>
    </w:lvl>
    <w:lvl w:ilvl="3" w:tplc="31FAA8CC">
      <w:numFmt w:val="bullet"/>
      <w:lvlText w:val="•"/>
      <w:lvlJc w:val="left"/>
      <w:pPr>
        <w:ind w:left="2442" w:hanging="360"/>
      </w:pPr>
      <w:rPr>
        <w:rFonts w:hint="default"/>
        <w:lang w:val="en-IE" w:eastAsia="en-IE" w:bidi="en-IE"/>
      </w:rPr>
    </w:lvl>
    <w:lvl w:ilvl="4" w:tplc="3B185D00">
      <w:numFmt w:val="bullet"/>
      <w:lvlText w:val="•"/>
      <w:lvlJc w:val="left"/>
      <w:pPr>
        <w:ind w:left="2983" w:hanging="360"/>
      </w:pPr>
      <w:rPr>
        <w:rFonts w:hint="default"/>
        <w:lang w:val="en-IE" w:eastAsia="en-IE" w:bidi="en-IE"/>
      </w:rPr>
    </w:lvl>
    <w:lvl w:ilvl="5" w:tplc="55F4D4C0">
      <w:numFmt w:val="bullet"/>
      <w:lvlText w:val="•"/>
      <w:lvlJc w:val="left"/>
      <w:pPr>
        <w:ind w:left="3524" w:hanging="360"/>
      </w:pPr>
      <w:rPr>
        <w:rFonts w:hint="default"/>
        <w:lang w:val="en-IE" w:eastAsia="en-IE" w:bidi="en-IE"/>
      </w:rPr>
    </w:lvl>
    <w:lvl w:ilvl="6" w:tplc="5CB4F6C8">
      <w:numFmt w:val="bullet"/>
      <w:lvlText w:val="•"/>
      <w:lvlJc w:val="left"/>
      <w:pPr>
        <w:ind w:left="4064" w:hanging="360"/>
      </w:pPr>
      <w:rPr>
        <w:rFonts w:hint="default"/>
        <w:lang w:val="en-IE" w:eastAsia="en-IE" w:bidi="en-IE"/>
      </w:rPr>
    </w:lvl>
    <w:lvl w:ilvl="7" w:tplc="F4B0CB60">
      <w:numFmt w:val="bullet"/>
      <w:lvlText w:val="•"/>
      <w:lvlJc w:val="left"/>
      <w:pPr>
        <w:ind w:left="4605" w:hanging="360"/>
      </w:pPr>
      <w:rPr>
        <w:rFonts w:hint="default"/>
        <w:lang w:val="en-IE" w:eastAsia="en-IE" w:bidi="en-IE"/>
      </w:rPr>
    </w:lvl>
    <w:lvl w:ilvl="8" w:tplc="C5862544">
      <w:numFmt w:val="bullet"/>
      <w:lvlText w:val="•"/>
      <w:lvlJc w:val="left"/>
      <w:pPr>
        <w:ind w:left="5146" w:hanging="360"/>
      </w:pPr>
      <w:rPr>
        <w:rFonts w:hint="default"/>
        <w:lang w:val="en-IE" w:eastAsia="en-IE" w:bidi="en-IE"/>
      </w:rPr>
    </w:lvl>
  </w:abstractNum>
  <w:abstractNum w:abstractNumId="7" w15:restartNumberingAfterBreak="0">
    <w:nsid w:val="4C663C82"/>
    <w:multiLevelType w:val="hybridMultilevel"/>
    <w:tmpl w:val="0D609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6F706D5E"/>
    <w:multiLevelType w:val="hybridMultilevel"/>
    <w:tmpl w:val="1C30BAF6"/>
    <w:lvl w:ilvl="0" w:tplc="28046EDA">
      <w:numFmt w:val="bullet"/>
      <w:lvlText w:val=""/>
      <w:lvlJc w:val="left"/>
      <w:pPr>
        <w:ind w:left="1398" w:hanging="361"/>
      </w:pPr>
      <w:rPr>
        <w:rFonts w:ascii="Symbol" w:eastAsia="Symbol" w:hAnsi="Symbol" w:cs="Symbol" w:hint="default"/>
        <w:w w:val="99"/>
        <w:sz w:val="20"/>
        <w:szCs w:val="20"/>
        <w:lang w:val="en-IE" w:eastAsia="en-IE" w:bidi="en-IE"/>
      </w:rPr>
    </w:lvl>
    <w:lvl w:ilvl="1" w:tplc="3D7AFF58">
      <w:numFmt w:val="bullet"/>
      <w:lvlText w:val="•"/>
      <w:lvlJc w:val="left"/>
      <w:pPr>
        <w:ind w:left="2870" w:hanging="361"/>
      </w:pPr>
      <w:rPr>
        <w:rFonts w:hint="default"/>
        <w:lang w:val="en-IE" w:eastAsia="en-IE" w:bidi="en-IE"/>
      </w:rPr>
    </w:lvl>
    <w:lvl w:ilvl="2" w:tplc="8CCE2E2A">
      <w:numFmt w:val="bullet"/>
      <w:lvlText w:val="•"/>
      <w:lvlJc w:val="left"/>
      <w:pPr>
        <w:ind w:left="4340" w:hanging="361"/>
      </w:pPr>
      <w:rPr>
        <w:rFonts w:hint="default"/>
        <w:lang w:val="en-IE" w:eastAsia="en-IE" w:bidi="en-IE"/>
      </w:rPr>
    </w:lvl>
    <w:lvl w:ilvl="3" w:tplc="678A948E">
      <w:numFmt w:val="bullet"/>
      <w:lvlText w:val="•"/>
      <w:lvlJc w:val="left"/>
      <w:pPr>
        <w:ind w:left="5810" w:hanging="361"/>
      </w:pPr>
      <w:rPr>
        <w:rFonts w:hint="default"/>
        <w:lang w:val="en-IE" w:eastAsia="en-IE" w:bidi="en-IE"/>
      </w:rPr>
    </w:lvl>
    <w:lvl w:ilvl="4" w:tplc="B218CB7E">
      <w:numFmt w:val="bullet"/>
      <w:lvlText w:val="•"/>
      <w:lvlJc w:val="left"/>
      <w:pPr>
        <w:ind w:left="7280" w:hanging="361"/>
      </w:pPr>
      <w:rPr>
        <w:rFonts w:hint="default"/>
        <w:lang w:val="en-IE" w:eastAsia="en-IE" w:bidi="en-IE"/>
      </w:rPr>
    </w:lvl>
    <w:lvl w:ilvl="5" w:tplc="4A842EFE">
      <w:numFmt w:val="bullet"/>
      <w:lvlText w:val="•"/>
      <w:lvlJc w:val="left"/>
      <w:pPr>
        <w:ind w:left="8750" w:hanging="361"/>
      </w:pPr>
      <w:rPr>
        <w:rFonts w:hint="default"/>
        <w:lang w:val="en-IE" w:eastAsia="en-IE" w:bidi="en-IE"/>
      </w:rPr>
    </w:lvl>
    <w:lvl w:ilvl="6" w:tplc="382A2AC4">
      <w:numFmt w:val="bullet"/>
      <w:lvlText w:val="•"/>
      <w:lvlJc w:val="left"/>
      <w:pPr>
        <w:ind w:left="10220" w:hanging="361"/>
      </w:pPr>
      <w:rPr>
        <w:rFonts w:hint="default"/>
        <w:lang w:val="en-IE" w:eastAsia="en-IE" w:bidi="en-IE"/>
      </w:rPr>
    </w:lvl>
    <w:lvl w:ilvl="7" w:tplc="0670610E">
      <w:numFmt w:val="bullet"/>
      <w:lvlText w:val="•"/>
      <w:lvlJc w:val="left"/>
      <w:pPr>
        <w:ind w:left="11690" w:hanging="361"/>
      </w:pPr>
      <w:rPr>
        <w:rFonts w:hint="default"/>
        <w:lang w:val="en-IE" w:eastAsia="en-IE" w:bidi="en-IE"/>
      </w:rPr>
    </w:lvl>
    <w:lvl w:ilvl="8" w:tplc="E30CEC8A">
      <w:numFmt w:val="bullet"/>
      <w:lvlText w:val="•"/>
      <w:lvlJc w:val="left"/>
      <w:pPr>
        <w:ind w:left="13160" w:hanging="361"/>
      </w:pPr>
      <w:rPr>
        <w:rFonts w:hint="default"/>
        <w:lang w:val="en-IE" w:eastAsia="en-IE" w:bidi="en-IE"/>
      </w:rPr>
    </w:lvl>
  </w:abstractNum>
  <w:abstractNum w:abstractNumId="9" w15:restartNumberingAfterBreak="0">
    <w:nsid w:val="7BC03AB4"/>
    <w:multiLevelType w:val="hybridMultilevel"/>
    <w:tmpl w:val="8B76C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90E4B"/>
    <w:multiLevelType w:val="hybridMultilevel"/>
    <w:tmpl w:val="240C3FF4"/>
    <w:lvl w:ilvl="0" w:tplc="E174B318">
      <w:numFmt w:val="bullet"/>
      <w:lvlText w:val=""/>
      <w:lvlJc w:val="left"/>
      <w:pPr>
        <w:ind w:left="1398" w:hanging="361"/>
      </w:pPr>
      <w:rPr>
        <w:rFonts w:ascii="Wingdings" w:eastAsia="Wingdings" w:hAnsi="Wingdings" w:cs="Wingdings" w:hint="default"/>
        <w:w w:val="99"/>
        <w:sz w:val="20"/>
        <w:szCs w:val="20"/>
        <w:lang w:val="en-IE" w:eastAsia="en-IE" w:bidi="en-IE"/>
      </w:rPr>
    </w:lvl>
    <w:lvl w:ilvl="1" w:tplc="304402A6">
      <w:numFmt w:val="bullet"/>
      <w:lvlText w:val="•"/>
      <w:lvlJc w:val="left"/>
      <w:pPr>
        <w:ind w:left="2870" w:hanging="361"/>
      </w:pPr>
      <w:rPr>
        <w:rFonts w:hint="default"/>
        <w:lang w:val="en-IE" w:eastAsia="en-IE" w:bidi="en-IE"/>
      </w:rPr>
    </w:lvl>
    <w:lvl w:ilvl="2" w:tplc="E5CAF6FA">
      <w:numFmt w:val="bullet"/>
      <w:lvlText w:val="•"/>
      <w:lvlJc w:val="left"/>
      <w:pPr>
        <w:ind w:left="4340" w:hanging="361"/>
      </w:pPr>
      <w:rPr>
        <w:rFonts w:hint="default"/>
        <w:lang w:val="en-IE" w:eastAsia="en-IE" w:bidi="en-IE"/>
      </w:rPr>
    </w:lvl>
    <w:lvl w:ilvl="3" w:tplc="62364414">
      <w:numFmt w:val="bullet"/>
      <w:lvlText w:val="•"/>
      <w:lvlJc w:val="left"/>
      <w:pPr>
        <w:ind w:left="5810" w:hanging="361"/>
      </w:pPr>
      <w:rPr>
        <w:rFonts w:hint="default"/>
        <w:lang w:val="en-IE" w:eastAsia="en-IE" w:bidi="en-IE"/>
      </w:rPr>
    </w:lvl>
    <w:lvl w:ilvl="4" w:tplc="221E51B6">
      <w:numFmt w:val="bullet"/>
      <w:lvlText w:val="•"/>
      <w:lvlJc w:val="left"/>
      <w:pPr>
        <w:ind w:left="7280" w:hanging="361"/>
      </w:pPr>
      <w:rPr>
        <w:rFonts w:hint="default"/>
        <w:lang w:val="en-IE" w:eastAsia="en-IE" w:bidi="en-IE"/>
      </w:rPr>
    </w:lvl>
    <w:lvl w:ilvl="5" w:tplc="049E8EEC">
      <w:numFmt w:val="bullet"/>
      <w:lvlText w:val="•"/>
      <w:lvlJc w:val="left"/>
      <w:pPr>
        <w:ind w:left="8750" w:hanging="361"/>
      </w:pPr>
      <w:rPr>
        <w:rFonts w:hint="default"/>
        <w:lang w:val="en-IE" w:eastAsia="en-IE" w:bidi="en-IE"/>
      </w:rPr>
    </w:lvl>
    <w:lvl w:ilvl="6" w:tplc="70D6226A">
      <w:numFmt w:val="bullet"/>
      <w:lvlText w:val="•"/>
      <w:lvlJc w:val="left"/>
      <w:pPr>
        <w:ind w:left="10220" w:hanging="361"/>
      </w:pPr>
      <w:rPr>
        <w:rFonts w:hint="default"/>
        <w:lang w:val="en-IE" w:eastAsia="en-IE" w:bidi="en-IE"/>
      </w:rPr>
    </w:lvl>
    <w:lvl w:ilvl="7" w:tplc="87AC6C80">
      <w:numFmt w:val="bullet"/>
      <w:lvlText w:val="•"/>
      <w:lvlJc w:val="left"/>
      <w:pPr>
        <w:ind w:left="11690" w:hanging="361"/>
      </w:pPr>
      <w:rPr>
        <w:rFonts w:hint="default"/>
        <w:lang w:val="en-IE" w:eastAsia="en-IE" w:bidi="en-IE"/>
      </w:rPr>
    </w:lvl>
    <w:lvl w:ilvl="8" w:tplc="050CFD66">
      <w:numFmt w:val="bullet"/>
      <w:lvlText w:val="•"/>
      <w:lvlJc w:val="left"/>
      <w:pPr>
        <w:ind w:left="13160" w:hanging="361"/>
      </w:pPr>
      <w:rPr>
        <w:rFonts w:hint="default"/>
        <w:lang w:val="en-IE" w:eastAsia="en-IE" w:bidi="en-IE"/>
      </w:rPr>
    </w:lvl>
  </w:abstractNum>
  <w:num w:numId="1">
    <w:abstractNumId w:val="1"/>
  </w:num>
  <w:num w:numId="2">
    <w:abstractNumId w:val="6"/>
  </w:num>
  <w:num w:numId="3">
    <w:abstractNumId w:val="2"/>
  </w:num>
  <w:num w:numId="4">
    <w:abstractNumId w:val="10"/>
  </w:num>
  <w:num w:numId="5">
    <w:abstractNumId w:val="8"/>
  </w:num>
  <w:num w:numId="6">
    <w:abstractNumId w:val="9"/>
  </w:num>
  <w:num w:numId="7">
    <w:abstractNumId w:val="0"/>
  </w:num>
  <w:num w:numId="8">
    <w:abstractNumId w:val="4"/>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9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66A3E"/>
    <w:rsid w:val="00143094"/>
    <w:rsid w:val="00256878"/>
    <w:rsid w:val="00315847"/>
    <w:rsid w:val="00384B9D"/>
    <w:rsid w:val="004055A6"/>
    <w:rsid w:val="00C01C4F"/>
    <w:rsid w:val="00CD64BB"/>
    <w:rsid w:val="00D2262D"/>
    <w:rsid w:val="00DD4082"/>
    <w:rsid w:val="00E12A3E"/>
    <w:rsid w:val="00F66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14:docId w14:val="74824607"/>
  <w15:docId w15:val="{2DBDE0D2-8B77-4C8E-8B2C-E4356820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Open Sans" w:eastAsia="Open Sans" w:hAnsi="Open Sans" w:cs="Open Sans"/>
      <w:lang w:val="en-IE" w:eastAsia="en-IE" w:bidi="en-IE"/>
    </w:rPr>
  </w:style>
  <w:style w:type="paragraph" w:styleId="Heading1">
    <w:name w:val="heading 1"/>
    <w:basedOn w:val="Normal"/>
    <w:uiPriority w:val="1"/>
    <w:qFormat/>
    <w:pPr>
      <w:spacing w:before="69"/>
      <w:ind w:left="678"/>
      <w:outlineLvl w:val="0"/>
    </w:pPr>
    <w:rPr>
      <w:rFonts w:ascii="Open Sans Semibold" w:eastAsia="Open Sans Semibold" w:hAnsi="Open Sans Semibold" w:cs="Open Sans Semibold"/>
      <w:sz w:val="32"/>
      <w:szCs w:val="32"/>
    </w:rPr>
  </w:style>
  <w:style w:type="paragraph" w:styleId="Heading3">
    <w:name w:val="heading 3"/>
    <w:basedOn w:val="Normal"/>
    <w:next w:val="Normal"/>
    <w:link w:val="Heading3Char"/>
    <w:uiPriority w:val="9"/>
    <w:semiHidden/>
    <w:unhideWhenUsed/>
    <w:qFormat/>
    <w:rsid w:val="004055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72" w:lineRule="exact"/>
      <w:ind w:left="1398"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4055A6"/>
    <w:rPr>
      <w:rFonts w:asciiTheme="majorHAnsi" w:eastAsiaTheme="majorEastAsia" w:hAnsiTheme="majorHAnsi" w:cstheme="majorBidi"/>
      <w:color w:val="243F60" w:themeColor="accent1" w:themeShade="7F"/>
      <w:sz w:val="24"/>
      <w:szCs w:val="24"/>
      <w:lang w:val="en-IE" w:eastAsia="en-IE" w:bidi="en-IE"/>
    </w:rPr>
  </w:style>
  <w:style w:type="paragraph" w:styleId="Footer">
    <w:name w:val="footer"/>
    <w:basedOn w:val="Normal"/>
    <w:link w:val="FooterChar"/>
    <w:uiPriority w:val="99"/>
    <w:semiHidden/>
    <w:unhideWhenUsed/>
    <w:rsid w:val="004055A6"/>
    <w:pPr>
      <w:widowControl/>
      <w:tabs>
        <w:tab w:val="center" w:pos="4320"/>
        <w:tab w:val="right" w:pos="8640"/>
      </w:tabs>
      <w:autoSpaceDE/>
      <w:autoSpaceDN/>
    </w:pPr>
    <w:rPr>
      <w:rFonts w:asciiTheme="minorHAnsi" w:eastAsiaTheme="minorEastAsia" w:hAnsiTheme="minorHAnsi" w:cstheme="minorBidi"/>
      <w:color w:val="000000" w:themeColor="text1"/>
      <w:sz w:val="24"/>
      <w:szCs w:val="24"/>
      <w:lang w:val="en-GB" w:eastAsia="en-US" w:bidi="ar-SA"/>
    </w:rPr>
  </w:style>
  <w:style w:type="character" w:customStyle="1" w:styleId="FooterChar">
    <w:name w:val="Footer Char"/>
    <w:basedOn w:val="DefaultParagraphFont"/>
    <w:link w:val="Footer"/>
    <w:uiPriority w:val="99"/>
    <w:semiHidden/>
    <w:rsid w:val="004055A6"/>
    <w:rPr>
      <w:rFonts w:eastAsiaTheme="minorEastAsia"/>
      <w:color w:val="000000" w:themeColor="tex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122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Daly, Kay</cp:lastModifiedBy>
  <cp:revision>3</cp:revision>
  <dcterms:created xsi:type="dcterms:W3CDTF">2019-09-03T07:36:00Z</dcterms:created>
  <dcterms:modified xsi:type="dcterms:W3CDTF">2019-09-03T07:36:00Z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2016</vt:lpwstr>
  </property>
  <property fmtid="{D5CDD505-2E9C-101B-9397-08002B2CF9AE}" pid="4" name="LastSaved">
    <vt:filetime>2019-08-22T00:00:00Z</vt:filetime>
  </property>
</Properties>
</file>